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MarkschBergV — Anzeigen, Aufzeichnungen</w:t>
      </w:r>
    </w:p>
    <w:p>
      <w:r>
        <w:rPr>
          <w:color w:val="555555"/>
          <w:sz w:val="18"/>
        </w:rPr>
        <w:t xml:space="preserve">Markscheider-Bergverordnung</w:t>
      </w:r>
    </w:p>
    <w:p>
      <w:r>
        <w:rPr>
          <w:color w:val="555555"/>
          <w:sz w:val="18"/>
        </w:rPr>
        <w:t xml:space="preserve">Stand: 29.07.2020 (konsolidierte Textfassung, kein amtliches Inkrafttretensdatum)</w:t>
      </w:r>
    </w:p>
    <w:p>
      <w:r>
        <w:t xml:space="preserve">Personen nach § 2 Absatz 4 Satz 1 sind verpflichtet,</w:t>
      </w:r>
    </w:p>
    <w:p>
      <w:pPr>
        <w:ind w:left="420"/>
      </w:pPr>
      <w:r>
        <w:t xml:space="preserve">1. der zuständigen Behörde</w:t>
      </w:r>
    </w:p>
    <w:p>
      <w:pPr>
        <w:ind w:left="780"/>
      </w:pPr>
      <w:r>
        <w:t xml:space="preserve">a) die Übernahme und die Niederlegung von Arbeiten nach § 1 Nummer 1,</w:t>
      </w:r>
    </w:p>
    <w:p>
      <w:pPr>
        <w:ind w:left="780"/>
      </w:pPr>
      <w:r>
        <w:t xml:space="preserve">b) die jeweilige Anschrift ihrer Arbeitsräume</w:t>
      </w:r>
    </w:p>
    <w:p>
      <w:pPr>
        <w:ind w:left="420"/>
      </w:pPr>
      <w:r>
        <w:t xml:space="preserve">unverzüglich anzuzeigen,</w:t>
      </w:r>
    </w:p>
    <w:p>
      <w:pPr>
        <w:ind w:left="420"/>
      </w:pPr>
      <w:r>
        <w:t xml:space="preserve">2. ein Verzeichnis der</w:t>
      </w:r>
    </w:p>
    <w:p>
      <w:pPr>
        <w:ind w:left="780"/>
      </w:pPr>
      <w:r>
        <w:t xml:space="preserve">a) Risswerke, die sie zu bearbeiten oder aufzubewahren haben, einschließlich der für die Anfertigung und Nachtragung verwendeten Unterlagen,</w:t>
      </w:r>
    </w:p>
    <w:p>
      <w:pPr>
        <w:ind w:left="780"/>
      </w:pPr>
      <w:r>
        <w:t xml:space="preserve">b) Instrumente und Geräte einschließlich eines Nachweises über das Ergebnis der Überprüfungen</w:t>
      </w:r>
    </w:p>
    <w:p>
      <w:pPr>
        <w:ind w:left="420"/>
      </w:pPr>
      <w:r>
        <w:t xml:space="preserve">zu führen,</w:t>
      </w:r>
    </w:p>
    <w:p>
      <w:pPr>
        <w:ind w:left="420"/>
      </w:pPr>
      <w:r>
        <w:t xml:space="preserve">3. Aufzeichnungen über Vorgänge im Zusammenhang mit Arbeiten nach § 1 Nummer 1, denen die Mitteilungen und Unterlagen nach § 11 Nummer 1 beizufügen sind, sowie über die Erledigung der Arbeiten anzufertigen und mindestens 5 Jahre nach der letzten Eintragung aufzubewahren,</w:t>
      </w:r>
    </w:p>
    <w:p>
      <w:pPr>
        <w:ind w:left="420"/>
      </w:pPr>
      <w:r>
        <w:t xml:space="preserve">4. bis zum 1. Februar eines jeden Jahres für das vergangene Kalenderjahr der zuständigen Behörde einen Bericht einzureichen über</w:t>
      </w:r>
    </w:p>
    <w:p>
      <w:pPr>
        <w:ind w:left="780"/>
      </w:pPr>
      <w:r>
        <w:t xml:space="preserve">a) Messungen von besonderer Bedeutung und ihre Ergebnisse,</w:t>
      </w:r>
    </w:p>
    <w:p>
      <w:pPr>
        <w:ind w:left="780"/>
      </w:pPr>
      <w:r>
        <w:t xml:space="preserve">b) Bestand des Risswerks sowie Stand und Besonderheiten bei seiner Anfertigung und Nachtragung,</w:t>
      </w:r>
    </w:p>
    <w:p>
      <w:pPr>
        <w:ind w:left="780"/>
      </w:pPr>
      <w:r>
        <w:t xml:space="preserve">c) Neuerungen und Besonderheiten hinsichtlich der Instrumente und Geräte,</w:t>
      </w:r>
    </w:p>
    <w:p>
      <w:pPr>
        <w:ind w:left="780"/>
      </w:pPr>
      <w:r>
        <w:t xml:space="preserve">d) Anzahl der Mitarbeiter mit Angabe der fachlichen Ausbildung und der von ihnen wahrgenommenen Aufgaben.</w:t>
      </w:r>
    </w:p>
    <w:p>
      <w:r>
        <w:rPr>
          <w:color w:val="555555"/>
          <w:sz w:val="17"/>
        </w:rPr>
        <w:t xml:space="preserve">Zitiervorschlag: § 14 MarkschBergV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https://recht.nulegal.eu/gesetze/MarkschBergV/14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