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MarkenV 2004 — Inhalt des Widerspruchs</w:t>
      </w:r>
    </w:p>
    <w:p>
      <w:r>
        <w:rPr>
          <w:color w:val="555555"/>
          <w:sz w:val="18"/>
        </w:rPr>
        <w:t xml:space="preserve">Markenverordnung</w:t>
      </w:r>
    </w:p>
    <w:p>
      <w:r>
        <w:rPr>
          <w:color w:val="555555"/>
          <w:sz w:val="18"/>
        </w:rPr>
        <w:t xml:space="preserve">Stand: 10.06.2019 (konsolidierte Textfassung, kein amtliches Inkrafttretensdatum)</w:t>
      </w:r>
    </w:p>
    <w:p>
      <w:r>
        <w:t xml:space="preserve">(1) Der Widerspruch muss Angaben enthalten, die es erlauben, die Identität der angegriffenen Marke, des Widerspruchskennzeichens sowie des oder der Widersprechenden festzustellen. Bei den weder angemeldeten noch eingetragenen Widerspruchskennzeichen sind zu deren Identifizierung die Art, die Darstellung, die Form, der Zeitrang, der Gegenstand sowie der Inhaber des geltend gemachten Kennzeichenrechts anzugeben.</w:t>
      </w:r>
    </w:p>
    <w:p>
      <w:r>
        <w:t xml:space="preserve">(2) In dem Widerspruch sollen, soweit nicht bereits zur Identitätsfeststellung nach Absatz 1 erforderlich, angegeben werden:</w:t>
      </w:r>
    </w:p>
    <w:p>
      <w:pPr>
        <w:ind w:left="420"/>
      </w:pPr>
      <w:r>
        <w:t xml:space="preserve">1. die Registernummer der Marke, gegen deren Eintragung der Widerspruch sich richtet,</w:t>
      </w:r>
    </w:p>
    <w:p>
      <w:pPr>
        <w:ind w:left="420"/>
      </w:pPr>
      <w:r>
        <w:t xml:space="preserve">2. die Registriernummer der eingetragenen Widerspruchsmarke oder das Aktenzeichen der angemeldeten Widerspruchsmarke oder die Dossier-Nummer der geschützten Ursprungsbezeichnung oder der geografischen Angabe,</w:t>
      </w:r>
    </w:p>
    <w:p>
      <w:pPr>
        <w:ind w:left="420"/>
      </w:pPr>
      <w:r>
        <w:t xml:space="preserve">3. die Darstellung und die Bezeichnung der Form des Widerspruchskennzeichens,</w:t>
      </w:r>
    </w:p>
    <w:p>
      <w:pPr>
        <w:ind w:left="420"/>
      </w:pPr>
      <w:r>
        <w:t xml:space="preserve">4. falls es sich bei der Widerspruchsmarke um eine international registrierte Marke handelt, die Registernummer der Widerspruchsmarke sowie bei international registrierten Widerspruchsmarken, die vor dem 3. Oktober 1990 mit Wirkung sowohl für die Bundesrepublik Deutschland als auch für die Deutsche Demokratische Republik registriert worden sind, die Erklärung, auf welchen Länderteil der Widerspruch gestützt wird,</w:t>
      </w:r>
    </w:p>
    <w:p>
      <w:pPr>
        <w:ind w:left="420"/>
      </w:pPr>
      <w:r>
        <w:t xml:space="preserve">5. der Name und die Anschrift des Inhabers des Widerspruchskennzeichens,</w:t>
      </w:r>
    </w:p>
    <w:p>
      <w:pPr>
        <w:ind w:left="420"/>
      </w:pPr>
      <w:r>
        <w:t xml:space="preserve">6. falls der Widerspruch aus einer angemeldeten oder eingetragenen Marke von einer Person erhoben wird, die nicht als Anmelder in den Akten der Anmeldung vermerkt oder im Register als Inhaber eingetragen ist, der Name und die Anschrift des oder der Widersprechenden sowie der Zeitpunkt, zu dem ein Antrag auf Vermerk oder Eintragung des Rechtsübergangs gestellt worden ist,</w:t>
      </w:r>
    </w:p>
    <w:p>
      <w:pPr>
        <w:ind w:left="420"/>
      </w:pPr>
      <w:r>
        <w:t xml:space="preserve">7. falls der oder die Widersprechende einen Vertreter bestellt hat, der Name und die Anschrift des Vertreters,</w:t>
      </w:r>
    </w:p>
    <w:p>
      <w:pPr>
        <w:ind w:left="420"/>
      </w:pPr>
      <w:r>
        <w:t xml:space="preserve">8. der Name des Inhabers der Marke, gegen deren Eintragung der Widerspruch sich richtet,</w:t>
      </w:r>
    </w:p>
    <w:p>
      <w:pPr>
        <w:ind w:left="420"/>
      </w:pPr>
      <w:r>
        <w:t xml:space="preserve">9. die Waren und Dienstleistungen, auf die der Widerspruch gestützt wird,</w:t>
      </w:r>
    </w:p>
    <w:p>
      <w:pPr>
        <w:ind w:left="420"/>
      </w:pPr>
      <w:r>
        <w:t xml:space="preserve">10. die Waren und Dienstleistungen, gegen die der Widerspruch sich richtet.</w:t>
      </w:r>
    </w:p>
    <w:p>
      <w:r>
        <w:rPr>
          <w:color w:val="555555"/>
          <w:sz w:val="17"/>
        </w:rPr>
        <w:t xml:space="preserve">Zitiervorschlag: § 30 MarkenV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https://recht.nulegal.eu/gesetze/MarkenV%202004/30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