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MariMedV — Verlängerung der Zulassung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wird auf Antrag jeweils um drei Jahre verlängert, wenn die Voraussetzungen des § 9 Absatz 1 Nummer 1, 2, 6 und Absatz 2 weiter vorliegen und der zugelassene Arzt nachweist, dass er seit der Zulassung oder der letzten Verlängerung der Zulassung</w:t>
      </w:r>
    </w:p>
    <w:p>
      <w:pPr>
        <w:ind w:left="420"/>
      </w:pPr>
      <w:r>
        <w:t xml:space="preserve">1. mindestens an einem Fortbildungsseminar des seeärztlichen Dienstes teilgenommen hat und</w:t>
      </w:r>
    </w:p>
    <w:p>
      <w:pPr>
        <w:ind w:left="420"/>
      </w:pPr>
      <w:r>
        <w:t xml:space="preserve">2. regelmäßig Seediensttauglichkeitsuntersuchungen durchgeführt hat.</w:t>
      </w:r>
    </w:p>
    <w:p>
      <w:r>
        <w:t xml:space="preserve">Regelmäßige Seediensttauglichkeitsuntersuchungen im Sinne des Satzes 1 Nummer 2 liegen in der Regel vor, wenn der zugelassene Arzt im Zulassungszeitraum von drei Jahren 300 Seediensttauglichkeitsuntersuchungen durchgeführt hat.</w:t>
      </w:r>
    </w:p>
    <w:p>
      <w:r>
        <w:t xml:space="preserve">(2) Wurde ein Arzt nach § 16 Absatz 2 Satz 1 des Seearbeitsgesetzes erstmalig zugelassen und beantragt er eine Verlängerung der Zulassung, gilt Absatz 1 mit der Maßgabe, dass 100 Seediensttauglichkeitsuntersuchungen innerhalb eines Jahres seit der Zulassung durchzuführen waren.</w:t>
      </w:r>
    </w:p>
    <w:p>
      <w:r>
        <w:rPr>
          <w:color w:val="555555"/>
          <w:sz w:val="17"/>
        </w:rPr>
        <w:t xml:space="preserve">Zitiervorschlag: § 10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