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MalerLackAusbV 2021 — Berufsausbildung in überbetrieblichen Ausbildungsstätten</w:t>
      </w:r>
    </w:p>
    <w:p>
      <w:r>
        <w:rPr>
          <w:color w:val="555555"/>
          <w:sz w:val="18"/>
        </w:rPr>
        <w:t xml:space="preserve">Maler- und Lackiererausbildungsverordnung</w:t>
      </w:r>
    </w:p>
    <w:p>
      <w:r>
        <w:rPr>
          <w:color w:val="555555"/>
          <w:sz w:val="18"/>
        </w:rPr>
        <w:t xml:space="preserve">Stand: 01.08.2021 (konsolidierte Textfassung, kein amtliches Inkrafttretensdatum)</w:t>
      </w:r>
    </w:p>
    <w:p>
      <w:r>
        <w:t xml:space="preserve">(1) Die Berufsausbildung zum Maler und Lackierer und zur Malerin und Lackiererin ist in überbetrieblichen Ausbildungsstätten zu ergänzen und zu vertiefen. Folgende Fertigkeiten, Kenntnisse und Fähigkeiten sind zu ergänzen und zu vertiefen:</w:t>
      </w:r>
    </w:p>
    <w:p>
      <w:pPr>
        <w:ind w:left="420"/>
      </w:pPr>
      <w:r>
        <w:t xml:space="preserve">1. im ersten Ausbildungsjahr der Berufsausbildung in zwei Wochen Fertigkeiten, Kenntnisse und Fähigkeiten nach Anlage Abschnitt A</w:t>
      </w:r>
    </w:p>
    <w:p>
      <w:pPr>
        <w:ind w:left="780"/>
      </w:pPr>
      <w:r>
        <w:t xml:space="preserve">a) Nummer 4 Buchstabe a und c,</w:t>
      </w:r>
    </w:p>
    <w:p>
      <w:pPr>
        <w:ind w:left="780"/>
      </w:pPr>
      <w:r>
        <w:t xml:space="preserve">b) Nummer 5 Buchstabe a und b sowie f bis h,</w:t>
      </w:r>
    </w:p>
    <w:p>
      <w:pPr>
        <w:ind w:left="780"/>
      </w:pPr>
      <w:r>
        <w:t xml:space="preserve">c) Nummer 6 Buchstabe b, c und e und</w:t>
      </w:r>
    </w:p>
    <w:p>
      <w:pPr>
        <w:ind w:left="780"/>
      </w:pPr>
      <w:r>
        <w:t xml:space="preserve">d) Nummer 7 Buchstabe a bis e,</w:t>
      </w:r>
    </w:p>
    <w:p>
      <w:pPr>
        <w:ind w:left="420"/>
      </w:pPr>
      <w:r>
        <w:t xml:space="preserve">2. im zweiten Ausbildungsjahr der Berufsausbildung in drei Wochen Fertigkeiten, Kenntnisse und Fähigkeiten nach Anlage Abschnitt A</w:t>
      </w:r>
    </w:p>
    <w:p>
      <w:pPr>
        <w:ind w:left="780"/>
      </w:pPr>
      <w:r>
        <w:t xml:space="preserve">a) Nummer 2 Buchstabe n,</w:t>
      </w:r>
    </w:p>
    <w:p>
      <w:pPr>
        <w:ind w:left="780"/>
      </w:pPr>
      <w:r>
        <w:t xml:space="preserve">b) Nummer 6 Buchstabe k und l,</w:t>
      </w:r>
    </w:p>
    <w:p>
      <w:pPr>
        <w:ind w:left="780"/>
      </w:pPr>
      <w:r>
        <w:t xml:space="preserve">c) Nummer 7 Buchstabe f bis i und</w:t>
      </w:r>
    </w:p>
    <w:p>
      <w:pPr>
        <w:ind w:left="780"/>
      </w:pPr>
      <w:r>
        <w:t xml:space="preserve">d) Nummer 8,</w:t>
      </w:r>
    </w:p>
    <w:p>
      <w:pPr>
        <w:ind w:left="420"/>
      </w:pPr>
      <w:r>
        <w:t xml:space="preserve">3. im dritten Ausbildungsjahr der Berufsausbildung in drei Wochen</w:t>
      </w:r>
    </w:p>
    <w:p>
      <w:pPr>
        <w:ind w:left="780"/>
      </w:pPr>
      <w:r>
        <w:t xml:space="preserve">a) in der Fachrichtung Gestaltung und Instandhaltung Fertigkeiten, Kenntnisse und Fähigkeiten nach Anlage Abschnitt B</w:t>
      </w:r>
    </w:p>
    <w:p>
      <w:pPr>
        <w:ind w:left="1140"/>
      </w:pPr>
      <w:r>
        <w:t xml:space="preserve">aa) Nummer 2 Buchstabe d bis h,</w:t>
      </w:r>
    </w:p>
    <w:p>
      <w:pPr>
        <w:ind w:left="1140"/>
      </w:pPr>
      <w:r>
        <w:t xml:space="preserve">bb) Nummer 3 Buchstabe c und d,</w:t>
      </w:r>
    </w:p>
    <w:p>
      <w:pPr>
        <w:ind w:left="1140"/>
      </w:pPr>
      <w:r>
        <w:t xml:space="preserve">cc) Nummer 4 Buchstabe b bis e,</w:t>
      </w:r>
    </w:p>
    <w:p>
      <w:pPr>
        <w:ind w:left="1140"/>
      </w:pPr>
      <w:r>
        <w:t xml:space="preserve">dd) Nummer 5 Buchstabe a und c,</w:t>
      </w:r>
    </w:p>
    <w:p>
      <w:pPr>
        <w:ind w:left="1140"/>
      </w:pPr>
      <w:r>
        <w:t xml:space="preserve">ee) Nummer 6 Buchstabe c und g sowie</w:t>
      </w:r>
    </w:p>
    <w:p>
      <w:pPr>
        <w:ind w:left="1140"/>
      </w:pPr>
      <w:r>
        <w:t xml:space="preserve">ff) Nummer 7 Buchstabe a,</w:t>
      </w:r>
    </w:p>
    <w:p>
      <w:pPr>
        <w:ind w:left="780"/>
      </w:pPr>
      <w:r>
        <w:t xml:space="preserve">b) in der Fachrichtung Energieeffizienz- und Gestaltungstechnik Fertigkeiten, Kenntnisse und Fähigkeiten nach Anlage Abschnitt C</w:t>
      </w:r>
    </w:p>
    <w:p>
      <w:pPr>
        <w:ind w:left="1140"/>
      </w:pPr>
      <w:r>
        <w:t xml:space="preserve">aa) Nummer 3 Buchstabe a, c, e, g und h,</w:t>
      </w:r>
    </w:p>
    <w:p>
      <w:pPr>
        <w:ind w:left="1140"/>
      </w:pPr>
      <w:r>
        <w:t xml:space="preserve">bb) Nummer 4 Buchstabe a bis c,</w:t>
      </w:r>
    </w:p>
    <w:p>
      <w:pPr>
        <w:ind w:left="1140"/>
      </w:pPr>
      <w:r>
        <w:t xml:space="preserve">cc) Nummer 5 Buchstabe b,</w:t>
      </w:r>
    </w:p>
    <w:p>
      <w:pPr>
        <w:ind w:left="1140"/>
      </w:pPr>
      <w:r>
        <w:t xml:space="preserve">dd) Nummer 6 Buchstabe a und</w:t>
      </w:r>
    </w:p>
    <w:p>
      <w:pPr>
        <w:ind w:left="1140"/>
      </w:pPr>
      <w:r>
        <w:t xml:space="preserve">ee) Nummer 7 Buchstabe e und f,</w:t>
      </w:r>
    </w:p>
    <w:p>
      <w:pPr>
        <w:ind w:left="780"/>
      </w:pPr>
      <w:r>
        <w:t xml:space="preserve">c) in der Fachrichtung Kirchenmalerei und Denkmalpflege Fertigkeiten, Kenntnisse und Fähigkeiten nach Anlage Abschnitt D</w:t>
      </w:r>
    </w:p>
    <w:p>
      <w:pPr>
        <w:ind w:left="1140"/>
      </w:pPr>
      <w:r>
        <w:t xml:space="preserve">aa) Nummer 3 Buchstabe b bis k,</w:t>
      </w:r>
    </w:p>
    <w:p>
      <w:pPr>
        <w:ind w:left="1140"/>
      </w:pPr>
      <w:r>
        <w:t xml:space="preserve">bb) Nummer 4 Buchstabe a bis e, h bis j und l sowie</w:t>
      </w:r>
    </w:p>
    <w:p>
      <w:pPr>
        <w:ind w:left="1140"/>
      </w:pPr>
      <w:r>
        <w:t xml:space="preserve">cc) Nummer 5 Buchstabe b bis e,</w:t>
      </w:r>
    </w:p>
    <w:p>
      <w:pPr>
        <w:ind w:left="780"/>
      </w:pPr>
      <w:r>
        <w:t xml:space="preserve">d) in der Fachrichtung Bauten- und Korrosionsschutz Fertigkeiten, Kenntnisse und Fähigkeiten nach Anlage Abschnitt E</w:t>
      </w:r>
    </w:p>
    <w:p>
      <w:pPr>
        <w:ind w:left="1140"/>
      </w:pPr>
      <w:r>
        <w:t xml:space="preserve">aa) Nummer 2 Buchstabe a, b und d,</w:t>
      </w:r>
    </w:p>
    <w:p>
      <w:pPr>
        <w:ind w:left="1140"/>
      </w:pPr>
      <w:r>
        <w:t xml:space="preserve">bb) Nummer 4 Buchstabe c bis f und</w:t>
      </w:r>
    </w:p>
    <w:p>
      <w:pPr>
        <w:ind w:left="1140"/>
      </w:pPr>
      <w:r>
        <w:t xml:space="preserve">cc) Nummer 5 Buchstabe c bis g sowie</w:t>
      </w:r>
    </w:p>
    <w:p>
      <w:pPr>
        <w:ind w:left="780"/>
      </w:pPr>
      <w:r>
        <w:t xml:space="preserve">e) in der Fachrichtung Ausbautechnik und Oberflächengestaltung Fertigkeiten, Kenntnisse und Fähigkeiten nach Anlage Abschnitt F</w:t>
      </w:r>
    </w:p>
    <w:p>
      <w:pPr>
        <w:ind w:left="1140"/>
      </w:pPr>
      <w:r>
        <w:t xml:space="preserve">aa) Nummer 2 Buchstabe c, e bis i,</w:t>
      </w:r>
    </w:p>
    <w:p>
      <w:pPr>
        <w:ind w:left="1140"/>
      </w:pPr>
      <w:r>
        <w:t xml:space="preserve">bb) Nummer 3 Buchstabe e bis i,</w:t>
      </w:r>
    </w:p>
    <w:p>
      <w:pPr>
        <w:ind w:left="1140"/>
      </w:pPr>
      <w:r>
        <w:t xml:space="preserve">cc) Nummer 4 Buchstabe c bis d,</w:t>
      </w:r>
    </w:p>
    <w:p>
      <w:pPr>
        <w:ind w:left="1140"/>
      </w:pPr>
      <w:r>
        <w:t xml:space="preserve">dd) Nummer 5 Buchstabe a, b, d und e sowie</w:t>
      </w:r>
    </w:p>
    <w:p>
      <w:pPr>
        <w:ind w:left="1140"/>
      </w:pPr>
      <w:r>
        <w:t xml:space="preserve">ee) Nummer 6 Buchstabe c.</w:t>
      </w:r>
    </w:p>
    <w:p>
      <w:r>
        <w:t xml:space="preserve">(2) Auf Antrag des Ausbildungsbetriebes lässt die zuständige Stelle zu, dass abweichend von Absatz 1 Satz 1 die zu ergänzenden und zu vertiefenden Fertigkeiten, Kenntnisse und Fähigkeiten im Ausbildungsbetrieb vermittelt werden, wenn der Ausbildungsbetrieb dazu in gleicher inhaltlicher und zeitlicher Ausgestaltung wie in der überbetrieblichen Ausbildung in der Lage ist.</w:t>
      </w:r>
    </w:p>
    <w:p>
      <w:r>
        <w:rPr>
          <w:color w:val="555555"/>
          <w:sz w:val="17"/>
        </w:rPr>
        <w:t xml:space="preserve">Zitiervorschlag: § 5 MalerLackAusbV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https://recht.nulegal.eu/gesetze/MalerLackAusbV%202021/5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