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MalerLackAusbV 2021 — Prüfungsbereich Ausführen eines Kundenauftrags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Ausführen eines Kundenauftrags hat der Prüfling nachzuweisen, dass er in der Lage ist,</w:t>
      </w:r>
    </w:p>
    <w:p>
      <w:pPr>
        <w:ind w:left="420"/>
      </w:pPr>
      <w:r>
        <w:t xml:space="preserve">1. Art und Umfang von Kundenaufträgen zu erfassen sowie Arbeitsabläufe unter Beachtung sowohl gestalterischer, denkmalpflegerischer, technischer, wirtschaftlicher als auch organisatorischer Vorgaben zu planen und zu dokumentieren,</w:t>
      </w:r>
    </w:p>
    <w:p>
      <w:pPr>
        <w:ind w:left="420"/>
      </w:pPr>
      <w:r>
        <w:t xml:space="preserve">2. Gestaltungskonzepte entsprechend der Stilepochen und vorgegebener Befunde zu erstellen,</w:t>
      </w:r>
    </w:p>
    <w:p>
      <w:pPr>
        <w:ind w:left="420"/>
      </w:pPr>
      <w:r>
        <w:t xml:space="preserve">3. Untergründe zu beurteilen und vorzubereiten,</w:t>
      </w:r>
    </w:p>
    <w:p>
      <w:pPr>
        <w:ind w:left="420"/>
      </w:pPr>
      <w:r>
        <w:t xml:space="preserve">4. Werkstoff- und Technikproben anzufertigen und Muster zu erstellen,</w:t>
      </w:r>
    </w:p>
    <w:p>
      <w:pPr>
        <w:ind w:left="420"/>
      </w:pPr>
      <w:r>
        <w:t xml:space="preserve">5. historische und gestalterische Arbeitstechniken durchzuführen und Farben nachzumischen,</w:t>
      </w:r>
    </w:p>
    <w:p>
      <w:pPr>
        <w:ind w:left="420"/>
      </w:pPr>
      <w:r>
        <w:t xml:space="preserve">6. historische Oberflächen instand zu halten,</w:t>
      </w:r>
    </w:p>
    <w:p>
      <w:pPr>
        <w:ind w:left="420"/>
      </w:pPr>
      <w:r>
        <w:t xml:space="preserve">7. Maßnahmen zur Qualitätssicherung durchzuführen,</w:t>
      </w:r>
    </w:p>
    <w:p>
      <w:pPr>
        <w:ind w:left="420"/>
      </w:pPr>
      <w:r>
        <w:t xml:space="preserve">8. Kunden über Instandhaltungsintervalle zu informieren und</w:t>
      </w:r>
    </w:p>
    <w:p>
      <w:pPr>
        <w:ind w:left="420"/>
      </w:pPr>
      <w:r>
        <w:t xml:space="preserve">9. fachliche Hintergründe aufzuzeigen und die Vorgehensweise bei der Durchführung der Arbeitsaufgabe zu begründen.</w:t>
      </w:r>
    </w:p>
    <w:p>
      <w:r>
        <w:t xml:space="preserve">(2) Der Prüfling soll eine Arbeitsaufgabe durchführen und die Durchführung mit praxisüblichen Unterlagen dokumentieren. Während der Durchführung wird mit ihm ein situatives Fachgespräch geführt.</w:t>
      </w:r>
    </w:p>
    <w:p>
      <w:r>
        <w:t xml:space="preserve">(3) Die Prüfungszeit für die Arbeitsaufgabe, für die Dokumentation und das situative Fachgespräch beträgt insgesamt 20 Stunden. Innerhalb dieser Zeit dauert das situative Fachgespräch höchstens 15 Minuten.</w:t>
      </w:r>
    </w:p>
    <w:p>
      <w:r>
        <w:rPr>
          <w:color w:val="555555"/>
          <w:sz w:val="17"/>
        </w:rPr>
        <w:t xml:space="preserve">Zitiervorschlag: § 28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