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MagvG — Verkehrswegeinfrastrukturprojekte zur Strukturstärkung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14.08.2020 bis 29.12.2023. Dies ist nicht die aktuelle Fassung.</w:t>
      </w:r>
    </w:p>
    <w:p>
      <w:r>
        <w:t xml:space="preserve">Durch Maßnahmengesetz anstelle eines Verwaltungsakts kann der Deutsche Bundestag abweichend von § 18 Absatz 1 des Allgemeinen Eisenbahngesetzes und von § 17 Absatz 1 des Bundesfernstraßengesetzes die folgenden Verkehrsinfrastrukturprojekte mit dem Ziel der Strukturförderung der ehemaligen Kohleregionen zulassen:</w:t>
      </w:r>
    </w:p>
    <w:p>
      <w:pPr>
        <w:ind w:left="420"/>
      </w:pPr>
      <w:r>
        <w:t xml:space="preserve">1. den Ausbau und die Elektrifizierung der Eisenbahnstrecke von Berlin über Cottbus, Weißwasser nach Görlitz,</w:t>
      </w:r>
    </w:p>
    <w:p>
      <w:pPr>
        <w:ind w:left="420"/>
      </w:pPr>
      <w:r>
        <w:t xml:space="preserve">2. den Ausbau und die Elektrifizierung der Eisenbahnstrecke von Dresden über Bautzen nach Görlitz,</w:t>
      </w:r>
    </w:p>
    <w:p>
      <w:pPr>
        <w:ind w:left="420"/>
      </w:pPr>
      <w:r>
        <w:t xml:space="preserve">3. den Ausbau der Eisenbahnstrecke von Leipzig über Falkenberg nach Cottbus,</w:t>
      </w:r>
    </w:p>
    <w:p>
      <w:pPr>
        <w:ind w:left="420"/>
      </w:pPr>
      <w:r>
        <w:t xml:space="preserve">4. den Ausbau der Eisenbahnstrecke von Cottbus über Priestewitz nach Dresden,</w:t>
      </w:r>
    </w:p>
    <w:p>
      <w:pPr>
        <w:ind w:left="420"/>
      </w:pPr>
      <w:r>
        <w:t xml:space="preserve">5. den Ausbau der Eisenbahnstrecke von Leipzig über Bad Lausick und Geithain nach Chemnitz,</w:t>
      </w:r>
    </w:p>
    <w:p>
      <w:pPr>
        <w:ind w:left="420"/>
      </w:pPr>
      <w:r>
        <w:t xml:space="preserve">6. den Ausbau der S-Bahnstrecke von Leipzig über Makranstädt nach Merseburg/Naumburg,</w:t>
      </w:r>
    </w:p>
    <w:p>
      <w:pPr>
        <w:ind w:left="420"/>
      </w:pPr>
      <w:r>
        <w:t xml:space="preserve">7. den Ausbau und die Elektrifizierung der S-Bahnstrecke von Leipzig über Pegau und Zeitz nach Gera,</w:t>
      </w:r>
    </w:p>
    <w:p>
      <w:pPr>
        <w:ind w:left="420"/>
      </w:pPr>
      <w:r>
        <w:t xml:space="preserve">8. den Neubau der Eisenbahnstrecke zwischen den Strecken von Leipzig nach Großkorbetha und von Halle/Saale nach Großkorbetha,</w:t>
      </w:r>
    </w:p>
    <w:p>
      <w:pPr>
        <w:ind w:left="420"/>
      </w:pPr>
      <w:r>
        <w:t xml:space="preserve">9. den Ausbau und Neubau der Westspange im Rahmen des Eisenbahnknotens Köln,</w:t>
      </w:r>
    </w:p>
    <w:p>
      <w:pPr>
        <w:ind w:left="420"/>
      </w:pPr>
      <w:r>
        <w:t xml:space="preserve">10. den Ausbau der Eisenbahnstrecke von Köln nach Aachen,</w:t>
      </w:r>
    </w:p>
    <w:p>
      <w:pPr>
        <w:ind w:left="420"/>
      </w:pPr>
      <w:r>
        <w:t xml:space="preserve">11. den Ausbau und die Elektrifizierung der S-Bahnstrecke von Kerpen-Horrem nach Bedburg,</w:t>
      </w:r>
    </w:p>
    <w:p>
      <w:pPr>
        <w:ind w:left="420"/>
      </w:pPr>
      <w:r>
        <w:t xml:space="preserve">12. den Ausbau der S-Bahnstrecke von Köln nach Mönchengladbach,</w:t>
      </w:r>
    </w:p>
    <w:p>
      <w:pPr>
        <w:ind w:left="420"/>
      </w:pPr>
      <w:r>
        <w:t xml:space="preserve">13. den Bau- und Ausbau einer Bundesstraßenverbindung Mitteldeutschland – Lausitz vom Mitteldeutschen Revier bis Weißwasser/Bundesgrenze Polen,</w:t>
      </w:r>
    </w:p>
    <w:p>
      <w:pPr>
        <w:ind w:left="420"/>
      </w:pPr>
      <w:r>
        <w:t xml:space="preserve">14. den Neubau und Ausbau einer Bundesstraßenverbindung zwischen den Autobahnen A 4 und A 15,</w:t>
      </w:r>
    </w:p>
    <w:p>
      <w:pPr>
        <w:ind w:left="420"/>
      </w:pPr>
      <w:r>
        <w:t xml:space="preserve">15. den Bau und Ausbau der Bundesstraße 97 – Ortsumgehung Cottbus, 3. Bauabschnitt und Ortsumgehung Groß Ossnig – und</w:t>
      </w:r>
    </w:p>
    <w:p>
      <w:pPr>
        <w:ind w:left="420"/>
      </w:pPr>
      <w:r>
        <w:t xml:space="preserve">16. den Ausbau der A 13 Autobahnkreuz Schönefelder Kreuz – Autobahndreieck Spreewald.</w:t>
      </w:r>
    </w:p>
    <w:p>
      <w:r>
        <w:t xml:space="preserve">Die Zulassung schließt die für den Betrieb des jeweiligen Verkehrsweges notwendigen Anlagen mit ein.</w:t>
      </w:r>
    </w:p>
    <w:p>
      <w:r>
        <w:rPr>
          <w:color w:val="555555"/>
          <w:sz w:val="17"/>
        </w:rPr>
        <w:t xml:space="preserve">Zitiervorschlag: § 2a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