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MVTAusbV — Inhalt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in der Fachrichtung Eisen- und Stahlmetallurgie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