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MVTAusbV — Struktur der Berufsausbildung, Ausbildungsberufsbild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Eisen- und Stahlmetallurgie,</w:t>
      </w:r>
    </w:p>
    <w:p>
      <w:pPr>
        <w:ind w:left="780"/>
      </w:pPr>
      <w:r>
        <w:t xml:space="preserve">b) Stahlumformung,</w:t>
      </w:r>
    </w:p>
    <w:p>
      <w:pPr>
        <w:ind w:left="780"/>
      </w:pPr>
      <w:r>
        <w:t xml:space="preserve">c) Nichteisenmetallurgie oder</w:t>
      </w:r>
    </w:p>
    <w:p>
      <w:pPr>
        <w:ind w:left="780"/>
      </w:pPr>
      <w:r>
        <w:t xml:space="preserve">d) Nichteisenmetallumformung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Handhaben von Werk- und Hilfsstoffen,</w:t>
      </w:r>
    </w:p>
    <w:p>
      <w:pPr>
        <w:ind w:left="420"/>
      </w:pPr>
      <w:r>
        <w:t xml:space="preserve">2. Handhaben und Warten von Arbeits- und Betriebsmitteln,</w:t>
      </w:r>
    </w:p>
    <w:p>
      <w:pPr>
        <w:ind w:left="420"/>
      </w:pPr>
      <w:r>
        <w:t xml:space="preserve">3. Herstellen von Bauteilen und Baugruppen,</w:t>
      </w:r>
    </w:p>
    <w:p>
      <w:pPr>
        <w:ind w:left="420"/>
      </w:pPr>
      <w:r>
        <w:t xml:space="preserve">4. Aufbauen und Anwenden von Steuerungs- und Regelungstechnik,</w:t>
      </w:r>
    </w:p>
    <w:p>
      <w:pPr>
        <w:ind w:left="420"/>
      </w:pPr>
      <w:r>
        <w:t xml:space="preserve">5. Anwenden von Logistik,</w:t>
      </w:r>
    </w:p>
    <w:p>
      <w:pPr>
        <w:ind w:left="420"/>
      </w:pPr>
      <w:r>
        <w:t xml:space="preserve">6. Steuern von Produktionsprozessen,</w:t>
      </w:r>
    </w:p>
    <w:p>
      <w:pPr>
        <w:ind w:left="420"/>
      </w:pPr>
      <w:r>
        <w:t xml:space="preserve">7. Beeinflussen von chemischen Vorgängen,</w:t>
      </w:r>
    </w:p>
    <w:p>
      <w:pPr>
        <w:ind w:left="420"/>
      </w:pPr>
      <w:r>
        <w:t xml:space="preserve">8. Anwenden von Wärmebehandlungsverfahren,</w:t>
      </w:r>
    </w:p>
    <w:p>
      <w:pPr>
        <w:ind w:left="420"/>
      </w:pPr>
      <w:r>
        <w:t xml:space="preserve">9. Prüfen von Werkstoffen und</w:t>
      </w:r>
    </w:p>
    <w:p>
      <w:pPr>
        <w:ind w:left="420"/>
      </w:pPr>
      <w:r>
        <w:t xml:space="preserve">10. Instandhalten von Produktionssystemen und Anlagen.</w:t>
      </w:r>
    </w:p>
    <w:p>
      <w:r>
        <w:t xml:space="preserve">(3) Die Berufsbildpositionen der berufsprofilgebenden Fertigkeiten, Kenntnisse und Fähigkeiten in der Fachrichtung Eisen- und Stahlmetallurgie sind:</w:t>
      </w:r>
    </w:p>
    <w:p>
      <w:pPr>
        <w:ind w:left="420"/>
      </w:pPr>
      <w:r>
        <w:t xml:space="preserve">1. Aufbereiten und Lagern von Einsatzstoffen,</w:t>
      </w:r>
    </w:p>
    <w:p>
      <w:pPr>
        <w:ind w:left="420"/>
      </w:pPr>
      <w:r>
        <w:t xml:space="preserve">2. Durchführen von metallurgischen Prozessen und</w:t>
      </w:r>
    </w:p>
    <w:p>
      <w:pPr>
        <w:ind w:left="420"/>
      </w:pPr>
      <w:r>
        <w:t xml:space="preserve">3. Urformen von Stahl.</w:t>
      </w:r>
    </w:p>
    <w:p>
      <w:r>
        <w:t xml:space="preserve">(4) Die Berufsbildpositionen der berufsprofilgebenden Fertigkeiten, Kenntnisse und Fähigkeiten in der Fachrichtung Stahlumformung sind:</w:t>
      </w:r>
    </w:p>
    <w:p>
      <w:pPr>
        <w:ind w:left="420"/>
      </w:pPr>
      <w:r>
        <w:t xml:space="preserve">1. Vorbereiten und Lagern von Vormaterialien sowie</w:t>
      </w:r>
    </w:p>
    <w:p>
      <w:pPr>
        <w:ind w:left="420"/>
      </w:pPr>
      <w:r>
        <w:t xml:space="preserve">2. Umformen von Stahl.</w:t>
      </w:r>
    </w:p>
    <w:p>
      <w:r>
        <w:t xml:space="preserve">(5) Die Berufsbildpositionen der berufsprofilgebenden Fertigkeiten, Kenntnisse und Fähigkeiten in der Fachrichtung Nichteisenmetallurgie sind:</w:t>
      </w:r>
    </w:p>
    <w:p>
      <w:pPr>
        <w:ind w:left="420"/>
      </w:pPr>
      <w:r>
        <w:t xml:space="preserve">1. Aufbereiten und Lagern von Einsatzstoffen,</w:t>
      </w:r>
    </w:p>
    <w:p>
      <w:pPr>
        <w:ind w:left="420"/>
      </w:pPr>
      <w:r>
        <w:t xml:space="preserve">2. Durchführen von metallurgischen Prozessen und</w:t>
      </w:r>
    </w:p>
    <w:p>
      <w:pPr>
        <w:ind w:left="420"/>
      </w:pPr>
      <w:r>
        <w:t xml:space="preserve">3. Urformen von Nichteisenmetallen.</w:t>
      </w:r>
    </w:p>
    <w:p>
      <w:r>
        <w:t xml:space="preserve">(6) Die Berufsbildpositionen der berufsprofilgebenden Fertigkeiten, Kenntnisse und Fähigkeiten in der Fachrichtung Nichteisenmetallumformung sind:</w:t>
      </w:r>
    </w:p>
    <w:p>
      <w:pPr>
        <w:ind w:left="420"/>
      </w:pPr>
      <w:r>
        <w:t xml:space="preserve">1. Vorbereiten und Lagern von Vormaterialien und</w:t>
      </w:r>
    </w:p>
    <w:p>
      <w:pPr>
        <w:ind w:left="420"/>
      </w:pPr>
      <w:r>
        <w:t xml:space="preserve">2. Umformen von Nichteisenmetallen.</w:t>
      </w:r>
    </w:p>
    <w:p>
      <w:r>
        <w:t xml:space="preserve">(7)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Durchführen von betrieblicher und technischer Kommunikation sowie Informationsverarbeitung,</w:t>
      </w:r>
    </w:p>
    <w:p>
      <w:pPr>
        <w:ind w:left="420"/>
      </w:pPr>
      <w:r>
        <w:t xml:space="preserve">6. Planen und Organisieren der Arbeit sowie</w:t>
      </w:r>
    </w:p>
    <w:p>
      <w:pPr>
        <w:ind w:left="420"/>
      </w:pPr>
      <w:r>
        <w:t xml:space="preserve">7. Durchführen von qualitätssichernden Maßnahmen.</w:t>
      </w:r>
    </w:p>
    <w:p>
      <w:r>
        <w:rPr>
          <w:color w:val="555555"/>
          <w:sz w:val="17"/>
        </w:rPr>
        <w:t xml:space="preserve">Zitiervorschlag: § 4 MVTAusbV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