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MVITAufstV — Zulassung zum Aufstieg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Zum Aufstieg in den höheren technischen Verwaltungsdienst des Bundes – Fachrichtung Informationstechnik – über den Masterstudiengang „Verwaltungsinformatik“ der Universität der Bundeswehr München kann eine Beamtin oder ein Beamter zugelassen werden, wenn sie oder er</w:t>
      </w:r>
    </w:p>
    <w:p>
      <w:pPr>
        <w:ind w:left="420"/>
      </w:pPr>
      <w:r>
        <w:t xml:space="preserve">1. die Laufbahnbefähigung für den gehobenen technischen Verwaltungsdienst des Bundes besitzt,</w:t>
      </w:r>
    </w:p>
    <w:p>
      <w:pPr>
        <w:ind w:left="420"/>
      </w:pPr>
      <w:r>
        <w:t xml:space="preserve">2. die Zugangsvoraussetzungen für den Masterstudiengang „Verwaltungsinformatik“ gemäß der Prüfungsordnung für den Masterstudiengang „Verwaltungsinformatik“ der Universität der Bundeswehr München erfüllt und</w:t>
      </w:r>
    </w:p>
    <w:p>
      <w:pPr>
        <w:ind w:left="420"/>
      </w:pPr>
      <w:r>
        <w:t xml:space="preserve">3. an einem Auswahlverfahren nach § 44 der Bundeslaufbahnverordnung erfolgreich teilgenommen hat.</w:t>
      </w:r>
    </w:p>
    <w:p>
      <w:r>
        <w:t xml:space="preserve">(2) Zum Aufstieg in den höheren nichttechnischen Verwaltungsdienst des Bundes – Fachrichtung Allgemeine und Digitale Verwaltung – über den Masterstudiengang „Verwaltungsinformatik“ der Universität der Bundeswehr München kann eine Beamtin oder ein Beamter zugelassen werden, wenn sie oder er</w:t>
      </w:r>
    </w:p>
    <w:p>
      <w:pPr>
        <w:ind w:left="420"/>
      </w:pPr>
      <w:r>
        <w:t xml:space="preserve">1. die Laufbahnbefähigung für den gehobenen nichttechnischen Verwaltungsdienst des Bundes besitzt,</w:t>
      </w:r>
    </w:p>
    <w:p>
      <w:pPr>
        <w:ind w:left="420"/>
      </w:pPr>
      <w:r>
        <w:t xml:space="preserve">2. die Zugangsvoraussetzungen für den Masterstudiengang „Verwaltungsinformatik“ gemäß der Prüfungsordnung für den Masterstudiengang „Verwaltungsinformatik“ der Universität der Bundeswehr München erfüllt und</w:t>
      </w:r>
    </w:p>
    <w:p>
      <w:pPr>
        <w:ind w:left="420"/>
      </w:pPr>
      <w:r>
        <w:t xml:space="preserve">3. an einem Auswahlverfahren nach § 44 der Bundeslaufbahnverordnung erfolgreich teilgenommen hat.</w:t>
      </w:r>
    </w:p>
    <w:p>
      <w:r>
        <w:rPr>
          <w:color w:val="555555"/>
          <w:sz w:val="17"/>
        </w:rPr>
        <w:t xml:space="preserve">Zitiervorschlag: § 2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