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MUBZV (Brandenburg) — Inkrafttreten</w:t>
      </w:r>
    </w:p>
    <w:p>
      <w:r>
        <w:rPr>
          <w:color w:val="555555"/>
          <w:sz w:val="18"/>
        </w:rPr>
        <w:t xml:space="preserve">Medizinische Universität Beamtenzuständigkeitsverordnung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24. Januar 2025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Manja Schüle</w:t>
      </w:r>
    </w:p>
    <w:p>
      <w:r>
        <w:rPr>
          <w:color w:val="555555"/>
          <w:sz w:val="17"/>
        </w:rPr>
        <w:t xml:space="preserve">Zitiervorschlag: § 7 MUBZV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https://recht.nulegal.eu/gesetze/MUBZV/7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