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MTBG — Allgemeines Ausbildungsziel</w:t>
      </w:r>
    </w:p>
    <w:p>
      <w:r>
        <w:rPr>
          <w:color w:val="555555"/>
          <w:sz w:val="18"/>
        </w:rPr>
        <w:t xml:space="preserve">MT-Berufe-Gesetz</w:t>
      </w:r>
    </w:p>
    <w:p>
      <w:r>
        <w:rPr>
          <w:color w:val="555555"/>
          <w:sz w:val="18"/>
        </w:rPr>
        <w:t xml:space="preserve">Stand: 01.01.2023 (konsolidierte Textfassung, kein amtliches Inkrafttretensdatum)</w:t>
      </w:r>
    </w:p>
    <w:p>
      <w:r>
        <w:t xml:space="preserve">(1) Die Ausbildung zur Medizinischen Technologin und zum Medizinischen Technologen vermittelt die für die selbständige Berufsausübung in dem jeweiligen Beruf erforderlichen fachlichen und methodischen Kompetenzen einschließlich der zugrunde liegenden Lernkompetenzen sowie der Fähigkeit zum Wissenstransfer und zur Selbstreflexion. Darüber hinaus vermittelt sie personale und soziale Kompetenzen.</w:t>
      </w:r>
    </w:p>
    <w:p>
      <w:r>
        <w:t xml:space="preserve">(2) Die Vermittlung erfolgt entsprechend dem anerkannten Stand medizinischer, medizinisch-technischer und weiterer bezugswissenschaftlicher Erkenntnisse.</w:t>
      </w:r>
    </w:p>
    <w:p>
      <w:r>
        <w:t xml:space="preserve">(3) Den Auszubildenden wird vermittelt, ihre persönliche und fachliche Weiterentwicklung als notwendig anzuerkennen und lebenslanges Lernen als Teil der eigenen beruflichen Biographie zu verstehen.</w:t>
      </w:r>
    </w:p>
    <w:p>
      <w:r>
        <w:rPr>
          <w:color w:val="555555"/>
          <w:sz w:val="17"/>
        </w:rPr>
        <w:t xml:space="preserve">Zitiervorschlag: § 8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MTBG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