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93 MTAPrV — Bewertung und erfolgreiches Absolvieren des Anpassungslehrgangs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im Abschlussgespräch erbrachte Leistung ist von den Fachprüferinnen und Fachprüfern zu bewerten.</w:t>
      </w:r>
    </w:p>
    <w:p>
      <w:r>
        <w:t xml:space="preserve">(2) Das Abschlussgespräch wird entweder mit „bestanden“ oder mit „nicht bestanden“ bewertet. Mit „bestanden“ wird die Leistung bewertet, wenn sie den Anforderungen genügt und damit mindestens der Note „ausreichend (4)“ entspricht.</w:t>
      </w:r>
    </w:p>
    <w:p>
      <w:r>
        <w:t xml:space="preserve">(3) Der Anpassungslehrgang wurde erfolgreich absolviert, wenn die im Abschlussgespräch erbrachte Leistung von allen Fachprüferinnen und Fachprüfern mit „bestanden“ bewertet worden ist.</w:t>
      </w:r>
    </w:p>
    <w:p>
      <w:r>
        <w:rPr>
          <w:color w:val="555555"/>
          <w:sz w:val="17"/>
        </w:rPr>
        <w:t xml:space="preserve">Zitiervorschlag: § 93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