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MTAPrV — Inhalt des mündlichen Teils der staatlichen Prüfung zur Medizinischen Technologin für Laboratoriumsanalytik oder zum Medizinischen Technologen für Laboratoriumsanalytik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Im Fall der Ausbildung in der Laboratoriumsanalytik besteht der mündliche Teil der staatlichen Prüfung aus einer komplexen Aufgabenstellung in Form der Bearbeitung einer Fallsituation.</w:t>
      </w:r>
    </w:p>
    <w:p>
      <w:r>
        <w:t xml:space="preserve">(2) Der mündliche Teil erstreckt sich auf Kompetenzen aus folgenden Kompetenzbereichen der Anlage 1:</w:t>
      </w:r>
    </w:p>
    <w:p>
      <w:pPr>
        <w:ind w:left="420"/>
      </w:pPr>
      <w:r>
        <w:t xml:space="preserve">1. Kompetenzbereich I,</w:t>
      </w:r>
    </w:p>
    <w:p>
      <w:pPr>
        <w:ind w:left="420"/>
      </w:pPr>
      <w:r>
        <w:t xml:space="preserve">2. Kompetenzbereich III und</w:t>
      </w:r>
    </w:p>
    <w:p>
      <w:pPr>
        <w:ind w:left="420"/>
      </w:pPr>
      <w:r>
        <w:t xml:space="preserve">3. Kompetenzbereich IV.</w:t>
      </w:r>
    </w:p>
    <w:p>
      <w:r>
        <w:rPr>
          <w:color w:val="555555"/>
          <w:sz w:val="17"/>
        </w:rPr>
        <w:t xml:space="preserve">Zitiervorschlag: § 36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