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MTAG 1993</w:t>
      </w:r>
    </w:p>
    <w:p>
      <w:r>
        <w:rPr>
          <w:color w:val="555555"/>
          <w:sz w:val="18"/>
        </w:rPr>
        <w:t xml:space="preserve">MTA-Gesetz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Auf die Dauer der Ausbildung werden angerechnet</w:t>
      </w:r>
    </w:p>
    <w:p>
      <w:pPr>
        <w:ind w:left="420"/>
      </w:pPr>
      <w:r>
        <w:t xml:space="preserve">1. Ferien,</w:t>
      </w:r>
    </w:p>
    <w:p>
      <w:pPr>
        <w:ind w:left="420"/>
      </w:pPr>
      <w:r>
        <w:t xml:space="preserve">2. Unterbrechungen durch Schwangerschaft, Krankheit oder aus anderen, vom Schüler nicht zu vertretenden Gründen bis zur Gesamtdauer von zwölf Wochen, bei verkürzter Ausbildung nach § 7 bis zu höchstens vier Wochen je Ausbildungsjahr.</w:t>
      </w:r>
    </w:p>
    <w:p>
      <w:r>
        <w:t xml:space="preserve">Auf Antrag können auch darüber hinausgehende Fehlzeiten berücksichtigt werden, soweit eine besondere Härte vorliegt und das Ausbildungsziel durch die Anrechung nicht gefährdet wird.</w:t>
      </w:r>
    </w:p>
    <w:p>
      <w:r>
        <w:t xml:space="preserve">(2) Absatz 1 gilt nicht für die Dauer der Ausbildung im Krankenhaus nach § 8 Abs. 3.</w:t>
      </w:r>
    </w:p>
    <w:p>
      <w:r>
        <w:rPr>
          <w:color w:val="555555"/>
          <w:sz w:val="17"/>
        </w:rPr>
        <w:t xml:space="preserve">Zitiervorschlag: § 6 MTAG 1993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https://recht.nulegal.eu/gesetze/MTAG%201993/6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