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MTA-APrV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Antragsteller, die eine Erlaubnis nach § 1 Absatz 1 des MTA-Gesetzes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MTA-Gesetzes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Satz 2 und 3 des MTA-Gesetzes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7a nachzuweisen.</w:t>
      </w:r>
    </w:p>
    <w:p>
      <w:r>
        <w:t xml:space="preserve">(3) Bei der Eignungsprüfung haben die Antragsteller nachzuweisen, dass sie über die zum Ausgleich der von der zuständigen Behörde festgestellten wesentlichen Unterschiede erforderlichen Kenntnisse und Fähigkeiten verfügen.</w:t>
      </w:r>
    </w:p>
    <w:p>
      <w:r>
        <w:t xml:space="preserve">(4) Die Eignungsprüfung für Medizinisch-technische Laboratoriumsassistenten besteht aus einem Prüfungsgespräch. Sie umfasst mindestens eines und höchstens alle der in § 13 Absatz 1 aufgeführten Fächer. Die zuständige Behörde legt die Fächer, in denen die Eignungsprüfung durchgeführt wird, gemäß den festgestellten wesentlichen Unterschieden fest. In dem Prüfungsgespräch hat der Prüfling allgemeine Fragen zu den jeweiligen Fächern zu beantworten sowie sein jeweiliges Vorgehen hinsichtlich Prinzip, Arbeitsgang, Fehlermöglichkeiten und dem Arbeitsergebnis mit Interpretation anhand praktischer Beispiele theoretisch zu erläutern. Die Eignungsprüfung soll an einem Tag durchgeführt werden und in jedem Fach höchstens 15 Minuten dauern. Sie wird von zwei Fachprüfern, darunter mindestens einem Fachprüfer nach § 3 Absatz 1 Nummer 3 Buchstabe b, abgenommen und bewertet.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w:t>
      </w:r>
    </w:p>
    <w:p>
      <w:r>
        <w:t xml:space="preserve">(5) Die Eignungsprüfung für Medizinisch-technische Radiologieassistenten besteht aus einem Prüfungsgespräch. Sie umfasst mindestens eines und höchstens alle der in § 16 Absatz 1 aufgeführten Fächer. Absatz 4 Satz 3 bis 9 gilt entsprechend.</w:t>
      </w:r>
    </w:p>
    <w:p>
      <w:r>
        <w:t xml:space="preserve">(6) Die Eignungsprüfung für Medizinisch-technische Assistenten für Funktionsdiagnostik besteht aus einem Prüfungsgespräch. Sie umfasst mindestens eines und höchstens alle der in § 19 Absatz 1 aufgeführten Fächer. Absatz 4 Satz 3 bis 9 gilt entsprechend.</w:t>
      </w:r>
    </w:p>
    <w:p>
      <w:r>
        <w:t xml:space="preserve">(7) Die Eignungsprüfung für Veterinärmedizinisch-technische Assistenten besteht aus einem Prüfungsgespräch. Sie umfasst mindestens eines und höchstens alle der in § 22 Absatz 1 aufgeführten Fächer. Absatz 4 Satz 3 bis 9 gilt entsprechend.</w:t>
      </w:r>
    </w:p>
    <w:p>
      <w:r>
        <w:t xml:space="preserve">(8) Die Eignungsprüfung soll mindestens zweimal jährlich angeboten werden. Sie darf einmal wiederholt werden. Über die bestandene Eignungsprüfung wird eine Bescheinigung nach dem Muster der Anlage 7b erteilt.</w:t>
      </w:r>
    </w:p>
    <w:p>
      <w:r>
        <w:t xml:space="preserve">(9) Absatz 3 gilt entsprechend für Personen, die sich gemäß § 10a Absatz 3 Satz 6 des MTA-Gesetzes einer Eignungsprüfung zu unterziehen haben. Abweichend von Absatz 8 Satz 1 ist dabei sicherzustellen, dass die Eignungsprüfung innerhalb eines Monats nach der Entscheidung gemäß § 25 Absatz 5 Satz 1 oder Satz 2 abgelegt werden kann.</w:t>
      </w:r>
    </w:p>
    <w:p>
      <w:r>
        <w:rPr>
          <w:color w:val="555555"/>
          <w:sz w:val="17"/>
        </w:rPr>
        <w:t xml:space="preserve">Zitiervorschlag: § 25a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