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MTA-APrV — Mündlicher Teil der Prüfung</w:t>
      </w:r>
    </w:p>
    <w:p>
      <w:r>
        <w:rPr>
          <w:color w:val="555555"/>
          <w:sz w:val="18"/>
        </w:rPr>
        <w:t xml:space="preserve">Ausbildungs- und Prüfungsverordnung für technische Assistenten in der Medizin</w:t>
      </w:r>
    </w:p>
    <w:p>
      <w:r>
        <w:rPr>
          <w:color w:val="555555"/>
          <w:sz w:val="18"/>
        </w:rPr>
        <w:t xml:space="preserve">Historische Fassung: Stand 10.06.2019 bis 01.01.2023. Dies ist nicht die aktuelle Fassung.</w:t>
      </w:r>
    </w:p>
    <w:p>
      <w:r>
        <w:t xml:space="preserve">(1) Der mündliche Teil der Prüfung erstreckt sich auf folgende Fächer:</w:t>
      </w:r>
    </w:p>
    <w:p>
      <w:pPr>
        <w:ind w:left="420"/>
      </w:pPr>
      <w:r>
        <w:t xml:space="preserve">1. Neurophysiologische Funktionsdiagnostik,</w:t>
      </w:r>
    </w:p>
    <w:p>
      <w:pPr>
        <w:ind w:left="420"/>
      </w:pPr>
      <w:r>
        <w:t xml:space="preserve">2. Audiologische und HNO-Funktionsdiagnostik,</w:t>
      </w:r>
    </w:p>
    <w:p>
      <w:pPr>
        <w:ind w:left="420"/>
      </w:pPr>
      <w:r>
        <w:t xml:space="preserve">3. Kardiovaskuläre Funktionsdiagnostik,</w:t>
      </w:r>
    </w:p>
    <w:p>
      <w:pPr>
        <w:ind w:left="420"/>
      </w:pPr>
      <w:r>
        <w:t xml:space="preserve">4. Pneumologische Funktionsdiagnostik.</w:t>
      </w:r>
    </w:p>
    <w:p>
      <w:r>
        <w:t xml:space="preserve">(2) § 13 Abs. 1 Satz 2 und 3, Abs. 2 und 3 gilt entsprechend.</w:t>
      </w:r>
    </w:p>
    <w:p>
      <w:r>
        <w:rPr>
          <w:color w:val="555555"/>
          <w:sz w:val="17"/>
        </w:rPr>
        <w:t xml:space="preserve">Zitiervorschlag: § 19 MTA-APrV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https://recht.nulegal.eu/gesetze/MTA-APrV/19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