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MStV (Brandenburg) — Zurechnung von Programmen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Einem Unternehmen sind sämtliche Programme zuzurechnen, die es selbst veranstaltet oder die von einem anderen Unternehmen veranstaltet werden, an dem es unmittelbar mit 25 vom Hundert oder mehr an dem Kapital oder an den Stimmrechten beteiligt ist. Ihm sind ferner alle Programme von Unternehmen zuzurechnen, an denen es mittelbar beteiligt ist, sofern diese Unternehmen zu ihm im Verhältnis eines verbundenen Unternehmens im Sinne von § 15 des Aktiengesetzes stehen und diese Unternehmen am Kapital oder an den Stimmrechten eines Veranstalters mit 25 vom Hundert oder mehr beteiligt sind. Die im Sinne der Sätze 1 und 2 verbundenen Unternehmen sind als einheitliche Unternehmen anzusehen, und deren Anteile am Kapital oder an den Stimmrechten sind zusammenzufassen. Wirken mehrere Unternehmen aufgrund einer Vereinbarung oder in sonstiger Weise derart zusammen, dass sie gemeinsam einen beherrschenden Einfluss auf ein beteiligtes Unternehmen ausüben können, so gilt jedes von ihnen als herrschendes Unternehmen.</w:t>
      </w:r>
    </w:p>
    <w:p>
      <w:r>
        <w:t xml:space="preserve">(2) Einer Beteiligung nach Absatz 1 steht gleich, wenn ein Unternehmen allein oder gemeinsam mit anderen auf einen Veranstalter einen vergleichbaren Einfluss ausüben kann. Als vergleichbarer Einfluss gilt auch, wenn ein Unternehmen oder ein ihm bereits aus anderen Gründen nach Absatz 1 oder Absatz 2 Satz 1 zurechenbares Unternehmen</w:t>
      </w:r>
    </w:p>
    <w:p>
      <w:r>
        <w:t xml:space="preserve">regelmäßig einen wesentlichen Teil der Sendezeit eines Veranstalters mit von ihm zugelieferten Programmteilen gestaltet oder</w:t>
      </w:r>
    </w:p>
    <w:p>
      <w:r>
        <w:t xml:space="preserve">aufgrund vertraglicher Vereinbarungen, satzungsrechtlicher Bestimmungen oder in sonstiger Weise eine Stellung innehat, die wesentliche Entscheidungen eines Veranstalters über die Programmgestaltung, den Programmeinkauf oder die Programmproduktion von seiner Zustimmung abhängig macht.</w:t>
      </w:r>
    </w:p>
    <w:p>
      <w:r>
        <w:t xml:space="preserve">(3) Bei der Zurechnung nach den Absätzen 1 und 2 sind auch Unternehmen einzubeziehen, die ihren Sitz außerhalb des Geltungsbereichs dieses Staatsvertrages haben.</w:t>
      </w:r>
    </w:p>
    <w:p>
      <w:r>
        <w:t xml:space="preserve">(4) Bei der Prüfung und Bewertung vergleichbarer Einflüsse auf einen Veranstalter sind auch bestehende Angehörigenverhältnisse einzubeziehen. Hierbei finden die Grundsätze des Wirtschafts- und Steuerrechts Anwendung.</w:t>
      </w:r>
    </w:p>
    <w:p>
      <w:r>
        <w:rPr>
          <w:color w:val="555555"/>
          <w:sz w:val="17"/>
        </w:rPr>
        <w:t xml:space="preserve">Zitiervorschlag: § 62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https://recht.nulegal.eu/gesetze/MStV/62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