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MStV (Brandenburg) — Fernsehvollprogramme, Dritte Fernsehprogramme</w:t>
      </w:r>
    </w:p>
    <w:p>
      <w:r>
        <w:rPr>
          <w:color w:val="555555"/>
          <w:sz w:val="18"/>
        </w:rPr>
        <w:t xml:space="preserve">Medienstaatsvertrag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in der ARD zusammengeschlossenen Landesrundfunkanstalten veranstalten gemeinsam das Vollprogramm „Erstes Deutsches Fernsehen (Das Erste)“.</w:t>
      </w:r>
    </w:p>
    <w:p>
      <w:r>
        <w:t xml:space="preserve">(2) Die Dritten Fernsehprogramme einschließlich regionaler Auseinanderschaltungen werden von einzelnen oder mehreren in der ARD zusammengeschlossenen Landesrundfunkanstalten nach Maßgabe ihres jeweiligen Landesrechts veranstaltet, und zwar jeweils durch</w:t>
      </w:r>
    </w:p>
    <w:p>
      <w:r>
        <w:t xml:space="preserve">den Bayerischen Rundfunk (BR),</w:t>
      </w:r>
    </w:p>
    <w:p>
      <w:r>
        <w:t xml:space="preserve">den Hessischen Rundfunk (HR),</w:t>
      </w:r>
    </w:p>
    <w:p>
      <w:r>
        <w:t xml:space="preserve">den Mitteldeutschen Rundfunk (MDR),</w:t>
      </w:r>
    </w:p>
    <w:p>
      <w:r>
        <w:t xml:space="preserve">den Norddeutschen Rundfunk (NDR),</w:t>
      </w:r>
    </w:p>
    <w:p>
      <w:r>
        <w:t xml:space="preserve">Radio Bremen (RB),</w:t>
      </w:r>
    </w:p>
    <w:p>
      <w:r>
        <w:t xml:space="preserve">den Rundfunk Berlin-Brandenburg (RBB),</w:t>
      </w:r>
    </w:p>
    <w:p>
      <w:r>
        <w:t xml:space="preserve">den Südwestrundfunk (SWR),</w:t>
      </w:r>
    </w:p>
    <w:p>
      <w:r>
        <w:t xml:space="preserve">den Saarländischen Rundfunk (SR) und</w:t>
      </w:r>
    </w:p>
    <w:p>
      <w:r>
        <w:t xml:space="preserve">den Westdeutschen Rundfunk (WDR).</w:t>
      </w:r>
    </w:p>
    <w:p>
      <w:r>
        <w:t xml:space="preserve">(3) Das ZDF veranstaltet das Vollprogramm „Zweites Deutsches Fernsehen (ZDF)“.</w:t>
      </w:r>
    </w:p>
    <w:p>
      <w:r>
        <w:rPr>
          <w:color w:val="555555"/>
          <w:sz w:val="17"/>
        </w:rPr>
        <w:t xml:space="preserve">Zitiervorschlag: § 28 MStV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https://recht.nulegal.eu/gesetze/MStV/28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