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MStV (Brandenburg) — Angebote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Angebote des öffentlich-rechtlichen Rundfunks sind Rundfunkprogramme (Hörfunk- und Fernsehprogramme) und Telemedienangebote nach Maßgabe dieses Staatsvertrages und der jeweiligen landesrechtlichen Regelungen. Der öffentlich-rechtliche Rundfunk kann programmbegleitend Druckwerke mit programmbezogenem Inhalt anbieten.</w:t>
      </w:r>
    </w:p>
    <w:p>
      <w:r>
        <w:t xml:space="preserve">(2) Rundfunkprogramme, die über unterschiedliche Übertragungswege zeitgleich verbreitet werden, gelten zahlenmäßig als ein Angebot.</w:t>
      </w:r>
    </w:p>
    <w:p>
      <w:r>
        <w:rPr>
          <w:color w:val="555555"/>
          <w:sz w:val="17"/>
        </w:rPr>
        <w:t xml:space="preserve">Zitiervorschlag: § 27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https://recht.nulegal.eu/gesetze/MStV/27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