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MStDVDV 2024</w:t>
      </w:r>
    </w:p>
    <w:p>
      <w:r>
        <w:rPr>
          <w:color w:val="555555"/>
          <w:sz w:val="18"/>
        </w:rPr>
        <w:t xml:space="preserve">Verordnung über den Vorbereitungsdienst für den mittleren Steuerdienst des Bundes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Auf Grund des § 26 Absatz 2 des Bundesbeamtengesetzes, der durch Artikel 1 Nummer 9 des Gesetzes vom 28. Juni 2021 (BGBl. I S. 2250) neu gefasst worden ist, in Verbindung mit §§ 10 und 10a Absatz 8 sowie Anlage 2 Nummer 4 der Bundeslaufbahnverordnung, von denen § 10 zuletzt durch Artikel 1 Nummer 6 der Verordnung vom 16. August 2021 (BGBl. I S. 3582) und § 10a Absatz 8 durch Artikel 1 Nummer 7 Buchstabe d der Verordnung vom 16. August 2021 (BGBl. I S. 3582) geändert worden sind und Anlage 2 Nummer 4 durch Artikel 1 Nummer 14 der Verordnung vom 20. Februar 2013 (BGBl. I S. 316)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MStDVDV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https://recht.nulegal.eu/gesetze/MStDVDV%202024/eingangsformel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