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MPorzMAusbV — (zu § 4) Ausbildungsrahmenplan für die Berufsausbildung zum Manufakturporzellanmaler/zur Manufakturporzellanmalerin</w:t>
      </w:r>
    </w:p>
    <w:p>
      <w:r>
        <w:rPr>
          <w:color w:val="555555"/>
          <w:sz w:val="18"/>
        </w:rPr>
        <w:t xml:space="preserve">Verordnung über die Berufsausbildung zum Manufakturporzellanmaler/zur Manufakturporzellanmalerin</w:t>
      </w:r>
    </w:p>
    <w:p>
      <w:r>
        <w:rPr>
          <w:color w:val="555555"/>
          <w:sz w:val="18"/>
        </w:rPr>
        <w:t xml:space="preserve">Stand: 10.06.2019 (konsolidierte Textfassung, kein amtliches Inkrafttretensdatum)</w:t>
      </w:r>
    </w:p>
    <w:p>
      <w:r>
        <w:t xml:space="preserve">(Fundstelle: BGBl. I 1995, 105 - 107)</w:t>
      </w:r>
    </w:p>
    <w:p>
      <w:r>
        <w:rPr>
          <w:rFonts w:ascii="Courier New" w:hAnsi="Courier New"/>
          <w:sz w:val="17"/>
        </w:rPr>
        <w:t xml:space="preserve">Lfd. Nr.    Teil des Ausbildungsberufsbildes    Zu vermittelnde Fertigkeiten und Kenntnisse    Zeitliche Richtwerte in Wochen im Ausbildungsjahr</w:t>
      </w:r>
    </w:p>
    <w:p>
      <w:r>
        <w:rPr>
          <w:rFonts w:ascii="Courier New" w:hAnsi="Courier New"/>
          <w:sz w:val="17"/>
        </w:rPr>
        <w:t xml:space="preserve">1    2    3    4</w:t>
      </w:r>
    </w:p>
    <w:p>
      <w:r>
        <w:rPr>
          <w:rFonts w:ascii="Courier New" w:hAnsi="Courier New"/>
          <w:sz w:val="17"/>
        </w:rPr>
        <w:t xml:space="preserve">1    2    3    4</w:t>
      </w:r>
    </w:p>
    <w:p>
      <w:r>
        <w:rPr>
          <w:rFonts w:ascii="Courier New" w:hAnsi="Courier New"/>
          <w:sz w:val="17"/>
        </w:rPr>
        <w:t xml:space="preserve">1    Berufsbildung(§ 3 Nr. 1)    a)Bedeutung des Ausbildungsvertrages, insbesondere Abschluß, Dauer und Beendigung, erklärenb)gegenseitige Rechte und Pflichten aus dem Ausbildungsvertrag nennenc)Möglichkeiten der beruflichen Fortbildung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erläuternc)Beziehungen des ausbildenden Betriebes und seiner Belegschaft zu Wirtschaftsorganisationen, Berufsvertretungen und Gewerkschaften nennend)Grundlagen, Aufgaben und Arbeitsweise der betriebsverfassungsrechtlichen Organe des ausbildenden Betriebes beschreiben</w:t>
      </w:r>
    </w:p>
    <w:p>
      <w:r>
        <w:rPr>
          <w:rFonts w:ascii="Courier New" w:hAnsi="Courier New"/>
          <w:sz w:val="17"/>
        </w:rPr>
        <w:t xml:space="preserve">3    Arbeits- und Tarifrecht, Arbeitsschutz(§ 3 Nr. 3)    a)wesentliche Teile des Arbeitsvertrages nennenb)wesentliche Bestimmungen der für den ausbildenden Betrieb geltenden Tarifverträge nennenc)Aufgaben des betrieblichen Arbeitsschutzes sowie der zuständigen Berufsgenossenschaft und der Gewerbeaufsicht erläuternd)wesentliche Bestimmungen der für den ausbildenden Betrieb geltenden Arbeitsschutzgesetze nennen</w:t>
      </w:r>
    </w:p>
    <w:p>
      <w:r>
        <w:rPr>
          <w:rFonts w:ascii="Courier New" w:hAnsi="Courier New"/>
          <w:sz w:val="17"/>
        </w:rPr>
        <w:t xml:space="preserve">4    Arbeitssicherheit, Umweltschutz und rationelle Energieverwendung(§ 3 Nr. 4)    a)berufsbezogene Arbeitsschutzvorschriften bei den Arbeitsabläufen anwendenb)Verhaltensweisen bei Unfällen beschreiben und Maßnahmen der Ersten Hilfe einleitenc)wesentliche Vorschriften der Feuerverhütung nennen und Brandschutzeinrichtungen sowie Brandbekämpfungsgeräte bedienend)Gefahren, die von Stäuben, Giften, Dämpfen, Gasen, Säuren sowie leicht entzündbaren Stoffen ausgehen, beachtene)zur Vermeidung betriebsbedingter Umweltbelastungen im beruflichen Einwirkungsbereich beitragen sowie Möglichkeiten der rationellen und umweltschonenden Materialverwendung, insbesondere durch Wiederverwendung und Entsorgung von Werk- und Hilfsstoffen, nutzenf)die im Ausbildungsbetrieb verwendeten Energiearten nennen und Möglichkeiten rationeller Energieverwendung im beruflichen Einwirkungs- und Beobachtungsbereich erläutern</w:t>
      </w:r>
    </w:p>
    <w:p>
      <w:r>
        <w:rPr>
          <w:rFonts w:ascii="Courier New" w:hAnsi="Courier New"/>
          <w:sz w:val="17"/>
        </w:rPr>
        <w:t xml:space="preserve">5    Planen und Vorbereiten von Arbeitsabläufen sowie Kontrollieren und Bewerten der Arbeitsergebnisse(§ 3 Nr. 5)    a)Arbeitsabläufe nach sicherheitstechnischen, organisatorischen und wirtschaftlichen Gesichtspunkten planen und abstimmenb)Skizzen anfertigen sowie Fachzeichnungen lesen und anwendenc)Einsatz von Werkzeugen, Arbeitsgeräten und Arbeitsmitteln nach sicherheitstechnischen, organisatorischen und wirtschaftlichen Gesichtspunkten vorbereitend)Werkzeuge und Arbeitsmittel pflegen und einsatzfähig haltene)Fehler der Weißware erkennen, fehlerhafte Weißware vor der Bemalung aussortieren sowie dekorierte Ware auf richtige Dekorausführung und Sauberkeit vor und nach dem Dekorbrand kontrollieren    während der gesamten Ausbildung zu vermitteln</w:t>
      </w:r>
    </w:p>
    <w:p>
      <w:r>
        <w:rPr>
          <w:rFonts w:ascii="Courier New" w:hAnsi="Courier New"/>
          <w:sz w:val="17"/>
        </w:rPr>
        <w:t xml:space="preserve">6    Zeichnen und Malen nach der Natur sowie nach Natur- und Dekorvorlagen(§ 3 Nr. 6)    a)Gestaltungsprinzipien der Porzellanmalerei anwendenb)die verschiedenen Pinselarten nennen sowie deren Aufbau und Verwendung erläuternc)Bleistift-, Pinsel- und Federtechniken anwenden    17            </w:t>
      </w:r>
    </w:p>
    <w:p>
      <w:r>
        <w:rPr>
          <w:rFonts w:ascii="Courier New" w:hAnsi="Courier New"/>
          <w:sz w:val="17"/>
        </w:rPr>
        <w:t xml:space="preserve">d)linear, flächig und räumlich darstellene)Komposition und Perspektive anwenden    7    5        </w:t>
      </w:r>
    </w:p>
    <w:p>
      <w:r>
        <w:rPr>
          <w:rFonts w:ascii="Courier New" w:hAnsi="Courier New"/>
          <w:sz w:val="17"/>
        </w:rPr>
        <w:t xml:space="preserve">f)Schattiereng)Tonwerte setzen, Farbwerte abstimmen und Stofflichtigkeit herausarbeiten    5    5        </w:t>
      </w:r>
    </w:p>
    <w:p>
      <w:r>
        <w:rPr>
          <w:rFonts w:ascii="Courier New" w:hAnsi="Courier New"/>
          <w:sz w:val="17"/>
        </w:rPr>
        <w:t xml:space="preserve">h)Anfertigen von Farbflächeni)Schablonen herstellenk)verschiedene Abdeck- und Aussprengtechniken anwenden    2    2        </w:t>
      </w:r>
    </w:p>
    <w:p>
      <w:r>
        <w:rPr>
          <w:rFonts w:ascii="Courier New" w:hAnsi="Courier New"/>
          <w:sz w:val="17"/>
        </w:rPr>
        <w:t xml:space="preserve">7    Graphisches Zeichnen(§ 3 Nr. 7)    a)verschiedene Schriftarten ausführenb)verschiedene Monogramme ausführen    3            </w:t>
      </w:r>
    </w:p>
    <w:p>
      <w:r>
        <w:rPr>
          <w:rFonts w:ascii="Courier New" w:hAnsi="Courier New"/>
          <w:sz w:val="17"/>
        </w:rPr>
        <w:t xml:space="preserve">8    Farben und Edelmetalle(§ 3 Nr. 8)    a)Farben und Edelmetallpräparate unter Verwendung von Hilfsstoffen und Malmitteln für verschiedene Dekorationstechniken aufbereitenb)Metalloxidfarben und Edelmetallpräparate unter Berücksichtigung verschiedener Brennvorgänge anwenden    3            </w:t>
      </w:r>
    </w:p>
    <w:p>
      <w:r>
        <w:rPr>
          <w:rFonts w:ascii="Courier New" w:hAnsi="Courier New"/>
          <w:sz w:val="17"/>
        </w:rPr>
        <w:t xml:space="preserve">c)aufgeschmolzene Edelmetalle nacharbeiten        4        </w:t>
      </w:r>
    </w:p>
    <w:p>
      <w:r>
        <w:rPr>
          <w:rFonts w:ascii="Courier New" w:hAnsi="Courier New"/>
          <w:sz w:val="17"/>
        </w:rPr>
        <w:t xml:space="preserve">9    Kopieren von Vorlagen und Dekoren(§ 3 Nr. 9)    a)Kopien von Vorlagen und Dekoren auf Papier anfertigen    10    7        </w:t>
      </w:r>
    </w:p>
    <w:p>
      <w:r>
        <w:rPr>
          <w:rFonts w:ascii="Courier New" w:hAnsi="Courier New"/>
          <w:sz w:val="17"/>
        </w:rPr>
        <w:t xml:space="preserve">b)Kopien von Vorlagen und Dekoren auf Porzellan anfertigen            10    4</w:t>
      </w:r>
    </w:p>
    <w:p>
      <w:r>
        <w:rPr>
          <w:rFonts w:ascii="Courier New" w:hAnsi="Courier New"/>
          <w:sz w:val="17"/>
        </w:rPr>
        <w:t xml:space="preserve">10    Linieren, Rändern, Bändern, Lasieren und Staffieren(§ 3 Nr. 10)    a)Linien-, Ränder- und Bänderdekore auf Werkstücken ausführen    5    7        </w:t>
      </w:r>
    </w:p>
    <w:p>
      <w:r>
        <w:rPr>
          <w:rFonts w:ascii="Courier New" w:hAnsi="Courier New"/>
          <w:sz w:val="17"/>
        </w:rPr>
        <w:t xml:space="preserve">b)Lasurdekore auftragenc)Werkstücke staffieren        10    14    </w:t>
      </w:r>
    </w:p>
    <w:p>
      <w:r>
        <w:rPr>
          <w:rFonts w:ascii="Courier New" w:hAnsi="Courier New"/>
          <w:sz w:val="17"/>
        </w:rPr>
        <w:t xml:space="preserve">11    Malen von Dekoren(§ 3 Nr. 11)    a)reichhaltige Blumendekore malenb)reichhaltige Ornamente malenc)weitere reichhaltige Dekore malen        12    22    16</w:t>
      </w:r>
    </w:p>
    <w:p>
      <w:r>
        <w:rPr>
          <w:rFonts w:ascii="Courier New" w:hAnsi="Courier New"/>
          <w:sz w:val="17"/>
        </w:rPr>
        <w:t xml:space="preserve">d)Dekore selbständig gestaltene)verschiedene Scharffeuerdekorationen ausführen            6    6</w:t>
      </w:r>
    </w:p>
    <w:p>
      <w:r>
        <w:rPr>
          <w:color w:val="555555"/>
          <w:sz w:val="17"/>
        </w:rPr>
        <w:t xml:space="preserve">Zitiervorschlag: Anlage MPorzMAusbV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https://recht.nulegal.eu/gesetze/MPorzMAusbV/anlage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