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MPorzMAusbV — Ausbildungsberufsbild</w:t>
      </w:r>
    </w:p>
    <w:p>
      <w:r>
        <w:rPr>
          <w:color w:val="555555"/>
          <w:sz w:val="18"/>
        </w:rPr>
        <w:t xml:space="preserve">Verordnung über die Berufsausbildung zum Manufakturporzellanmaler/zur Manufakturporzellanmalerin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Gegenstand der Berufsausbildung sind mindestens die folgenden Fertigkeiten und Kenntnisse:</w:t>
      </w:r>
    </w:p>
    <w:p>
      <w:pPr>
        <w:ind w:left="420"/>
      </w:pPr>
      <w:r>
        <w:t xml:space="preserve">1. Berufsbildung,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Arbeits- und Tarifrecht, Arbeitsschutz,</w:t>
      </w:r>
    </w:p>
    <w:p>
      <w:pPr>
        <w:ind w:left="420"/>
      </w:pPr>
      <w:r>
        <w:t xml:space="preserve">4. Arbeitssicherheit, Umweltschutz und rationelle Energieverwendung,</w:t>
      </w:r>
    </w:p>
    <w:p>
      <w:pPr>
        <w:ind w:left="420"/>
      </w:pPr>
      <w:r>
        <w:t xml:space="preserve">5. Planen und Vorbereiten von Arbeitsabläufen sowie Kontrollieren und Bewerten der Arbeitsergebnisse,</w:t>
      </w:r>
    </w:p>
    <w:p>
      <w:pPr>
        <w:ind w:left="420"/>
      </w:pPr>
      <w:r>
        <w:t xml:space="preserve">6. Zeichnen und Malen nach der Natur sowie nach Natur- und Dekorvorlagen,</w:t>
      </w:r>
    </w:p>
    <w:p>
      <w:pPr>
        <w:ind w:left="420"/>
      </w:pPr>
      <w:r>
        <w:t xml:space="preserve">7. graphisches Zeichnen,</w:t>
      </w:r>
    </w:p>
    <w:p>
      <w:pPr>
        <w:ind w:left="420"/>
      </w:pPr>
      <w:r>
        <w:t xml:space="preserve">8. Farben und Edelmetalle,</w:t>
      </w:r>
    </w:p>
    <w:p>
      <w:pPr>
        <w:ind w:left="420"/>
      </w:pPr>
      <w:r>
        <w:t xml:space="preserve">9. Kopieren von Vorlagen und Dekoren,</w:t>
      </w:r>
    </w:p>
    <w:p>
      <w:pPr>
        <w:ind w:left="420"/>
      </w:pPr>
      <w:r>
        <w:t xml:space="preserve">10. Linieren, Rändern, Bändern, Lasieren und Staffieren,</w:t>
      </w:r>
    </w:p>
    <w:p>
      <w:pPr>
        <w:ind w:left="420"/>
      </w:pPr>
      <w:r>
        <w:t xml:space="preserve">11. Malen von Dekoren.</w:t>
      </w:r>
    </w:p>
    <w:p>
      <w:r>
        <w:rPr>
          <w:color w:val="555555"/>
          <w:sz w:val="17"/>
        </w:rPr>
        <w:t xml:space="preserve">Zitiervorschlag: § 3 MPorzMAusbV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https://recht.nulegal.eu/gesetze/MPorzMAusbV/3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