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MPVerfV — Einladung zur Prüfung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Der Prüfling ist spätestens zwei Wochen vor der zu erbringenden Prüfungsleistung schriftlich oder elektronisch einzuladen. Die Einladung hat mindestens folgende Angaben zu enthalten:</w:t>
      </w:r>
    </w:p>
    <w:p>
      <w:pPr>
        <w:ind w:left="420"/>
      </w:pPr>
      <w:r>
        <w:t xml:space="preserve">1. Bezeichnung des durchführenden Meisterprüfungsausschusses sowie der dem Prüfling zugeordneten Prüfungskommission,</w:t>
      </w:r>
    </w:p>
    <w:p>
      <w:pPr>
        <w:ind w:left="420"/>
      </w:pPr>
      <w:r>
        <w:t xml:space="preserve">2. Ort, Datum und Uhrzeit der Prüfungsleistung,</w:t>
      </w:r>
    </w:p>
    <w:p>
      <w:pPr>
        <w:ind w:left="420"/>
      </w:pPr>
      <w:r>
        <w:t xml:space="preserve">3. notwendige und zulässige Arbeits- und Hilfsmittel,</w:t>
      </w:r>
    </w:p>
    <w:p>
      <w:pPr>
        <w:ind w:left="420"/>
      </w:pPr>
      <w:r>
        <w:t xml:space="preserve">4. Hinweis auf § 7.</w:t>
      </w:r>
    </w:p>
    <w:p>
      <w:r>
        <w:rPr>
          <w:color w:val="555555"/>
          <w:sz w:val="17"/>
        </w:rPr>
        <w:t xml:space="preserve">Zitiervorschlag: § 14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