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MPSV — Unterrichtung des Bundesministeriums für Gesundheit durch die zuständige Bundesbehörde</w:t>
      </w:r>
    </w:p>
    <w:p>
      <w:r>
        <w:rPr>
          <w:color w:val="555555"/>
          <w:sz w:val="18"/>
        </w:rPr>
        <w:t xml:space="preserve">Medizinprodukte-Sicherheitsplanverordnung</w:t>
      </w:r>
    </w:p>
    <w:p>
      <w:r>
        <w:rPr>
          <w:color w:val="555555"/>
          <w:sz w:val="18"/>
        </w:rPr>
        <w:t xml:space="preserve">Historische Fassung: Stand 10.06.2019 bis 26.05.2021. Dies ist nicht die aktuelle Fassung.</w:t>
      </w:r>
    </w:p>
    <w:p>
      <w:r>
        <w:t xml:space="preserve">Die zuständige Bundesoberbehörde informiert das Bundesministerium für Gesundheit unverzüglich über alle eingehenden Meldungen, die Vorkommnisse mit Todesfolge oder sonstige besonders bedeutsame Vorkommnisse betreffen. Darüber hinaus unterrichtet sie das Bundesministerium für Gesundheit über alle korrektiven Maßnahmen, die in Deutschland im Verkehr oder in Betrieb befindliche Produkte betreffen.</w:t>
      </w:r>
    </w:p>
    <w:p>
      <w:r>
        <w:rPr>
          <w:color w:val="555555"/>
          <w:sz w:val="17"/>
        </w:rPr>
        <w:t xml:space="preserve">Zitiervorschlag: § 19 MPSV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https://recht.nulegal.eu/gesetze/MPSV/19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