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MPG — Leistungsbewertungsprüfung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24 ist seit 26.05.2021 nicht mehr im MPG enthalten. Angezeigt wird die letzte bekannte Fassung, Stand 21.05.2021.</w:t>
      </w:r>
    </w:p>
    <w:p>
      <w:r>
        <w:t xml:space="preserve">Auf Leistungsbewertungsprüfungen von In-vitro-Diagnostika sind die §§ 20 bis 23b entsprechend anzuwenden, wenn</w:t>
      </w:r>
    </w:p>
    <w:p>
      <w:pPr>
        <w:ind w:left="420"/>
      </w:pPr>
      <w:r>
        <w:t xml:space="preserve">1. eine invasive Probenahme ausschließlich oder in erheblicher zusätzlicher Menge zum Zwecke der Leistungsbewertung eines In-vitro-Diagnostikums erfolgt oder</w:t>
      </w:r>
    </w:p>
    <w:p>
      <w:pPr>
        <w:ind w:left="420"/>
      </w:pPr>
      <w:r>
        <w:t xml:space="preserve">2. im Rahmen der Leistungsbewertungsprüfung zusätzlich invasive oder andere belastende Untersuchungen durchgeführt werden oder</w:t>
      </w:r>
    </w:p>
    <w:p>
      <w:pPr>
        <w:ind w:left="420"/>
      </w:pPr>
      <w:r>
        <w:t xml:space="preserve">3. die im Rahmen der Leistungsbewertung erhaltenen Ergebnisse für die Diagnostik verwendet werden sollen, ohne dass sie mit etablierten Verfahren bestätigt werden können.</w:t>
      </w:r>
    </w:p>
    <w:p>
      <w:r>
        <w:t xml:space="preserve">In den übrigen Fällen ist die Einwilligung der Person, von der die Proben entnommen werden, erforderlich, soweit das Persönlichkeitsrecht oder kommerzielle Interessen dieser Person berührt sind.</w:t>
      </w:r>
    </w:p>
    <w:p>
      <w:r>
        <w:rPr>
          <w:color w:val="555555"/>
          <w:sz w:val="17"/>
        </w:rPr>
        <w:t xml:space="preserve">Zitiervorschlag: § 24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