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MPDGGebV — Gebührenerhöhung und -ermäßigung</w:t>
      </w:r>
    </w:p>
    <w:p>
      <w:r>
        <w:rPr>
          <w:color w:val="555555"/>
          <w:sz w:val="18"/>
        </w:rPr>
        <w:t xml:space="preserve">Medizinprodukterecht-Durchführungsgesetz-Gebührenverordnung</w:t>
      </w:r>
    </w:p>
    <w:p>
      <w:r>
        <w:rPr>
          <w:color w:val="555555"/>
          <w:sz w:val="18"/>
        </w:rPr>
        <w:t xml:space="preserve">Historische Fassung: Stand 26.05.2021 bis 01.10.2021. Dies ist nicht die aktuelle Fassung.</w:t>
      </w:r>
    </w:p>
    <w:p>
      <w:r>
        <w:t xml:space="preserve">(1) Erfordert eine gebührenpflichtige individuell zurechenbare öffentliche Leistung nach den §§ 2 bis 7 und 8 Satz 1 Nummer 1 und 2 im Einzelfall einen außergewöhnlich niedrigen Aufwand, so kann die Gebühr bis auf 50 Euro reduziert werden, bei einem Gebührenrahmensatz bis auf die Hälfte des entsprechenden Mindestsatzes, oder von der Erhebung der Gebühr abgesehen werden.</w:t>
      </w:r>
    </w:p>
    <w:p>
      <w:r>
        <w:t xml:space="preserve">(2) Die nach § 3 zu erhebenden Gebühren können auf Antrag des Gebührenschuldners bis auf ein Viertel der vorgesehenen Gebühr ermäßigt werden, wenn</w:t>
      </w:r>
    </w:p>
    <w:p>
      <w:pPr>
        <w:ind w:left="420"/>
      </w:pPr>
      <w:r>
        <w:t xml:space="preserve">1. der Antragsteller einen diesen Gebühren angemessenen wirtschaftlichen Nutzen nicht erwarten kann oder die Anwendungsfälle selten sind oder die Zielgruppe, für die das Produkt bestimmt ist, klein ist,</w:t>
      </w:r>
    </w:p>
    <w:p>
      <w:pPr>
        <w:ind w:left="420"/>
      </w:pPr>
      <w:r>
        <w:t xml:space="preserve">2. an der Sonderzulassung ein besonderes Interesse der öffentlichen Gesundheit besteht oder</w:t>
      </w:r>
    </w:p>
    <w:p>
      <w:pPr>
        <w:ind w:left="420"/>
      </w:pPr>
      <w:r>
        <w:t xml:space="preserve">3. Gründe der Billigkeit mit Blick auf die Patientensicherheit und Patientengesundheit ein Herabsetzen der Gebühr erfordern.</w:t>
      </w:r>
    </w:p>
    <w:p>
      <w:r>
        <w:t xml:space="preserve">Von der Erhebung der Gebühren kann unter den in Satz 1 genannten Voraussetzungen ganz abgesehen werden, wenn der zu erwartende wirtschaftliche Nutzen im Verhältnis zu den Gebühren besonders gering ist.</w:t>
      </w:r>
    </w:p>
    <w:p>
      <w:r>
        <w:rPr>
          <w:color w:val="555555"/>
          <w:sz w:val="17"/>
        </w:rPr>
        <w:t xml:space="preserve">Zitiervorschlag: § 9 MPDGGebV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https://recht.nulegal.eu/gesetze/MPDGGebV/9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