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MPDG — Ausnahmen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Schreiben die grundlegenden Sicherheits- und Leistungsanforderungen nach Anhang I der Verordnung (EU) 2017/745 oder Anhang I der Verordnung (EU) 2017/746 die Angabe eines Datums vor, bis zu dem das Produkt sicher verwendet werden kann, und soll das Produkt nach Ablauf dieses Datums zur Durchführung besonderer Aufgaben der Bundeswehr oder zum Zweck des Zivil- und Katastrophenschutzes angewendet werden, stellen die zuständigen Bundesministerien oder, soweit Produkte an Länder abgegeben wurden, die zuständigen Behörden der Länder sicher, dass Qualität, Leistung und Sicherheit der Produkte gewährleistet sind.</w:t>
      </w:r>
    </w:p>
    <w:p>
      <w:r>
        <w:t xml:space="preserve">(2) Das Bundesministerium der Verteidigung kann für seinen Geschäftsbereich im Einvernehmen mit dem Bundesministerium für Gesundheit und, soweit der Arbeitsschutz betroffen ist, im Einvernehmen mit dem Bundesministerium für Arbeit und Soziales in Einzelfällen Ausnahmen von diesem Gesetz und auf Grund dieses Gesetzes erlassenen Rechtsverordnungen zulassen, wenn Rechtsakte der Europäischen Gemeinschaft oder der Europäischen Union dem nicht entgegenstehen und dies zur Durchführung der besonderen Aufgaben gerechtfertigt ist und der Schutz der Gesundheit gewahrt bleibt.</w:t>
      </w:r>
    </w:p>
    <w:p>
      <w:r>
        <w:rPr>
          <w:color w:val="555555"/>
          <w:sz w:val="17"/>
        </w:rPr>
        <w:t xml:space="preserve">Zitiervorschlag: § 91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