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MPDG — Zuständige Behörden für die Meldepflichten der Importeure und Händler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In Erfüllung der Informationspflichten nach Artikel 13 Absatz 2 Unterabsatz 2 oder Absatz 7 der Verordnung (EU) 2017/745 oder Artikel 13 Absatz 2 Unterabsatz 2 oder Absatz 7 der Verordnung (EU) 2017/746 informiert der Importeur und in Erfüllung der Informationspflichten nach Artikel 14 Absatz 2 Unterabsatz 2 und Absatz 4 der Verordnung (EU) 2017/745 oder Artikel 14 Absatz 2 Unterabsatz 2 und Absatz 4 der Verordnung (EU) 2017/746 informiert der Händler</w:t>
      </w:r>
    </w:p>
    <w:p>
      <w:pPr>
        <w:ind w:left="420"/>
      </w:pPr>
      <w:r>
        <w:t xml:space="preserve">1. im Fall der Annahme einer von dem Produkt ausgehenden schwerwiegenden Gefahr die zuständige Bundesoberbehörde über das Deutsche Medizinprodukteinformations- und Datenbanksystem nach § 86,</w:t>
      </w:r>
    </w:p>
    <w:p>
      <w:pPr>
        <w:ind w:left="420"/>
      </w:pPr>
      <w:r>
        <w:t xml:space="preserve">2. im Fall der Annahme, dass es sich um ein gefälschtes Produkt handelt, jeweils die für den Sitz des Händlers oder des Importeurs zuständige Behörde.</w:t>
      </w:r>
    </w:p>
    <w:p>
      <w:r>
        <w:rPr>
          <w:color w:val="555555"/>
          <w:sz w:val="17"/>
        </w:rPr>
        <w:t xml:space="preserve">Zitiervorschlag: § 81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