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MPDG — Meldepflichten des Prüfers oder Hauptprüfers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(1) Der Prüfer oder Hauptprüfer meldet dem Sponsor einer klinischen Prüfung oder sonstigen klinischen Prüfung</w:t>
      </w:r>
    </w:p>
    <w:p>
      <w:pPr>
        <w:ind w:left="420"/>
      </w:pPr>
      <w:r>
        <w:t xml:space="preserve">1. unverzüglich</w:t>
      </w:r>
    </w:p>
    <w:p>
      <w:pPr>
        <w:ind w:left="780"/>
      </w:pPr>
      <w:r>
        <w:t xml:space="preserve">a) jedes schwerwiegende unerwünschte Ereignis im Sinne des Artikels 2 Nummer 58 der Verordnung (EU) 2017/745 sowie</w:t>
      </w:r>
    </w:p>
    <w:p>
      <w:pPr>
        <w:ind w:left="780"/>
      </w:pPr>
      <w:r>
        <w:t xml:space="preserve">b) jeden Produktmangel im Sinne des Artikels 2 Nummer 59 der Verordnung (EU) 2017/745, der bei Ausbleiben angemessener Maßnahmen oder eines Eingriffs oder unter weniger günstigen Umständen zu schwerwiegenden unerwünschten Ereignissen hätte führen können,</w:t>
      </w:r>
    </w:p>
    <w:p>
      <w:pPr>
        <w:ind w:left="420"/>
      </w:pPr>
      <w:r>
        <w:t xml:space="preserve">2. entsprechend den zeitlichen Vorgaben des Prüfplans jede Art von unerwünschten Ereignissen im Sinne des Artikels 2 Nummer 57 der Verordnung (EU) 2017/745.</w:t>
      </w:r>
    </w:p>
    <w:p>
      <w:r>
        <w:t xml:space="preserve">(2) Der Prüfer oder Hauptprüfer meldet dem Sponsor einer Leistungsstudie</w:t>
      </w:r>
    </w:p>
    <w:p>
      <w:pPr>
        <w:ind w:left="420"/>
      </w:pPr>
      <w:r>
        <w:t xml:space="preserve">1. unverzüglich</w:t>
      </w:r>
    </w:p>
    <w:p>
      <w:pPr>
        <w:ind w:left="780"/>
      </w:pPr>
      <w:r>
        <w:t xml:space="preserve">a) jedes schwerwiegende unerwünschte Ereignis im Sinne des Artikels 2 Nummer 61 der Verordnung (EU) 2017/746 sowie</w:t>
      </w:r>
    </w:p>
    <w:p>
      <w:pPr>
        <w:ind w:left="780"/>
      </w:pPr>
      <w:r>
        <w:t xml:space="preserve">b) jeden Produktmangel im Sinne des Artikels 2 Nummer 62 der Verordnung (EU) 2017/746, der bei Ausbleiben angemessener Maßnahmen oder eines Eingriffs oder unter weniger günstigen Umständen zu schwerwiegenden unerwünschten Ereignissen hätte führen können,</w:t>
      </w:r>
    </w:p>
    <w:p>
      <w:pPr>
        <w:ind w:left="420"/>
      </w:pPr>
      <w:r>
        <w:t xml:space="preserve">2. entsprechend den zeitlichen Vorgaben des Prüfplans jede Art von unerwünschten Ereignissen im Sinne des Artikels 2 Nummer 60 der Verordnung (EU) 2017/746.</w:t>
      </w:r>
    </w:p>
    <w:p>
      <w:r>
        <w:rPr>
          <w:color w:val="555555"/>
          <w:sz w:val="17"/>
        </w:rPr>
        <w:t xml:space="preserve">Zitiervorschlag: § 63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