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MPDG — Sprachenregelung für Konformitätsbewertungsstellen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In deutscher oder englischer Sprache haben die Konformitätsbewertungsstellen einzureichen:</w:t>
      </w:r>
    </w:p>
    <w:p>
      <w:pPr>
        <w:ind w:left="420"/>
      </w:pPr>
      <w:r>
        <w:t xml:space="preserve">1. Anträge auf Benennung nach Artikel 38 der Verordnung (EU) 2017/745 oder Artikel 34 der Verordnung (EU) 2017/746 und die Unterlagen, die dem Antrag beizufügen sind oder die auf Verlangen der für Benannte Stellen zuständigen und von den Ländern nach Artikel 35 der Verordnung (EU) 2017/745 und Artikel 31 der Verordnung (EU) 2017/746 bestimmten Behörde vorzulegen sind,</w:t>
      </w:r>
    </w:p>
    <w:p>
      <w:pPr>
        <w:ind w:left="420"/>
      </w:pPr>
      <w:r>
        <w:t xml:space="preserve">2. die Unterlagen, die für die Durchführung des Benennungsverfahrens nach Artikel 39 der Verordnung (EU) 2017/745 oder Artikel 35 der Verordnung (EU) 2017/746 erforderlich sind.</w:t>
      </w:r>
    </w:p>
    <w:p>
      <w:r>
        <w:rPr>
          <w:color w:val="555555"/>
          <w:sz w:val="17"/>
        </w:rPr>
        <w:t xml:space="preserve">Zitiervorschlag: § 17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