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MPAV — Straftaten und Ordnungswidrigkeiten</w:t>
      </w:r>
    </w:p>
    <w:p>
      <w:r>
        <w:rPr>
          <w:color w:val="555555"/>
          <w:sz w:val="18"/>
        </w:rPr>
        <w:t xml:space="preserve">Medizinprodukte-Abgabeverordnung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Nach § 93 Absatz 1 Nummer 5 des Medizinprodukterecht-Durchführungsgesetzes wird bestraft, wer entgegen § 2 Absatz 1 Satz 1 ein Produkt abgibt.</w:t>
      </w:r>
    </w:p>
    <w:p>
      <w:r>
        <w:t xml:space="preserve">(2) Wer eine in Absatz 1 bezeichnete Handlung fahrlässig begeht, handelt nach § 94 Absatz 1 des Medizinprodukterecht-Durchführungsgesetzes ordnungswidrig.</w:t>
      </w:r>
    </w:p>
    <w:p>
      <w:r>
        <w:t xml:space="preserve">(3) Ordnungswidrig im Sinne des § 94 Absatz 2 Nummer 10 des Medizinprodukterecht-Durchführungsgesetzes handelt, wer vorsätzlich oder fahrlässig</w:t>
      </w:r>
    </w:p>
    <w:p>
      <w:pPr>
        <w:ind w:left="420"/>
      </w:pPr>
      <w:r>
        <w:t xml:space="preserve">1. entgegen § 3 ein Produkt in den Verkehr bringt oder</w:t>
      </w:r>
    </w:p>
    <w:p>
      <w:pPr>
        <w:ind w:left="420"/>
      </w:pPr>
      <w:r>
        <w:t xml:space="preserve">2. entgegen § 4 Absatz 1 Satz 2 ein Produkt abgibt.</w:t>
      </w:r>
    </w:p>
    <w:p>
      <w:r>
        <w:rPr>
          <w:color w:val="555555"/>
          <w:sz w:val="17"/>
        </w:rPr>
        <w:t xml:space="preserve">Zitiervorschlag: § 5 MPAV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