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MMilchPulvAbsV — Begriffsbestimmung, Anwendungsbereich</w:t>
      </w:r>
    </w:p>
    <w:p>
      <w:r>
        <w:rPr>
          <w:color w:val="555555"/>
          <w:sz w:val="18"/>
        </w:rPr>
        <w:t xml:space="preserve">Magermilchpulverabsatz-Verordnung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Verarbeitung im Sinne dieser Verordnung ist</w:t>
      </w:r>
    </w:p>
    <w:p>
      <w:pPr>
        <w:ind w:left="420"/>
      </w:pPr>
      <w:r>
        <w:t xml:space="preserve">1. die Denaturierung des Magermilchpulvers,</w:t>
      </w:r>
    </w:p>
    <w:p>
      <w:pPr>
        <w:ind w:left="420"/>
      </w:pPr>
      <w:r>
        <w:t xml:space="preserve">2. die Färbung des Magermilchpulvers sowie</w:t>
      </w:r>
    </w:p>
    <w:p>
      <w:pPr>
        <w:ind w:left="420"/>
      </w:pPr>
      <w:r>
        <w:t xml:space="preserve">3. die Verarbeitung des Magermilchpulvers zu Mischfutter.</w:t>
      </w:r>
    </w:p>
    <w:p>
      <w:r>
        <w:t xml:space="preserve">(2) Die Vorschriften dieser Verordnung gelten für die Durchführung der Rechtsakte der Europäischen Gemeinschaften oder der Europäischen Union</w:t>
      </w:r>
    </w:p>
    <w:p>
      <w:pPr>
        <w:ind w:left="420"/>
      </w:pPr>
      <w:r>
        <w:t xml:space="preserve">1. hinsichtlich des Absatzes von Magermilchpulver aus öffentlicher Lagerhaltung</w:t>
      </w:r>
    </w:p>
    <w:p>
      <w:pPr>
        <w:ind w:left="780"/>
      </w:pPr>
      <w:r>
        <w:t xml:space="preserve">a) zur Denaturierung und zur Verarbeitung zu Mischfutter,</w:t>
      </w:r>
    </w:p>
    <w:p>
      <w:pPr>
        <w:ind w:left="780"/>
      </w:pPr>
      <w:r>
        <w:t xml:space="preserve">b) zur Ausfuhr, auch nach Verarbeitung, sowie</w:t>
      </w:r>
    </w:p>
    <w:p>
      <w:pPr>
        <w:ind w:left="420"/>
      </w:pPr>
      <w:r>
        <w:t xml:space="preserve">2. hinsichtlich der Lieferung von Magermilchpulver, auch angereichert mit Vitaminen, im Rahmen der Nahrungsmittelhilfe, das</w:t>
      </w:r>
    </w:p>
    <w:p>
      <w:pPr>
        <w:ind w:left="780"/>
      </w:pPr>
      <w:r>
        <w:t xml:space="preserve">a) aus öffentlicher Lagerhaltung zur Verfügung gestellt oder</w:t>
      </w:r>
    </w:p>
    <w:p>
      <w:pPr>
        <w:ind w:left="780"/>
      </w:pPr>
      <w:r>
        <w:t xml:space="preserve">b) auf dem Markt der Gemeinschaft gekauft</w:t>
      </w:r>
    </w:p>
    <w:p>
      <w:r>
        <w:t xml:space="preserve">worden ist.</w:t>
      </w:r>
    </w:p>
    <w:p>
      <w:r>
        <w:rPr>
          <w:color w:val="555555"/>
          <w:sz w:val="17"/>
        </w:rPr>
        <w:t xml:space="preserve">Zitiervorschlag: § 1 MMilchPulvAbsV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https://recht.nulegal.eu/gesetze/MMilchPulvAbsV/1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