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MISSAufstV — Modul Masterarbeit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Masterarbeit kann berufsbegleitend in der Dienststelle angefertigt werden. In diesem Fall werden die Beamtinnen und Beamten während der Bearbeitungszeit der Masterarbeit für 30 Arbeitstage von ihren sonstigen Aufgaben freigestellt.</w:t>
      </w:r>
    </w:p>
    <w:p>
      <w:r>
        <w:t xml:space="preserve">(2) Für das Modul Masterarbeit werden 25 Leistungspunkte vergeben.</w:t>
      </w:r>
    </w:p>
    <w:p>
      <w:r>
        <w:rPr>
          <w:color w:val="555555"/>
          <w:sz w:val="17"/>
        </w:rPr>
        <w:t xml:space="preserve">Zitiervorschlag: § 9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