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MFKRegV — Auszug aus dem Verbandsklageregister</w:t>
      </w:r>
    </w:p>
    <w:p>
      <w:r>
        <w:rPr>
          <w:color w:val="555555"/>
          <w:sz w:val="18"/>
        </w:rPr>
        <w:t xml:space="preserve">Verbandsklageregisterverordnung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Das Bundesamt für Justiz übermittelt dem Gericht der Verbandsklage auf Anforderung einen elektronischen Auszug aus dem Verbandsklageregister auf einem sicheren Übermittlungsweg (§ 130a Absatz 4 der Zivilprozessordnung) als strukturierten maschinenlesbaren Datensatz im Dateiformat XML in der jeweils gültigen XJustiz-Version. Dem Sachwalter kann das Bundesamt für Justiz auf Anforderung ebenfalls auf diese Weise einen Auszug übermitteln.</w:t>
      </w:r>
    </w:p>
    <w:p>
      <w:r>
        <w:t xml:space="preserve">(2) Fordert eine Partei einen Auszug nach § 48 Absatz 4 des Verbraucherrechtedurchsetzungsgesetzes an, verwendet sie hierfür das vom Bundesamt für Justiz vorgegebene Formular. Das Bundesamt für Justiz kann den Auszug als elektronisches Dokument auf einem sicheren Übermittlungsweg entsprechend § 130a Absatz 4 der Zivilprozessordnung an deren Prozessbevollmächtigten übermitteln.</w:t>
      </w:r>
    </w:p>
    <w:p>
      <w:r>
        <w:rPr>
          <w:color w:val="555555"/>
          <w:sz w:val="17"/>
        </w:rPr>
        <w:t xml:space="preserve">Zitiervorschlag: § 6 MFKRegV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https://recht.nulegal.eu/gesetze/MFKRegV/6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