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MFBAProMediaFPrV — (zu den §§ 27 und 28) Bewertungsmaßstab und -schlüssel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(Fundstelle: BGBl. I 2020, 2974 - 2975)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