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MFBAProMediaFPrV — Prüfungsbereich „Rechtsbewusstes Handeln“</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Prüfungsbereich „Rechtsbewusstes Handeln“ soll die zu prüfende Person nachweisen, dass sie in der Lage ist, einschlägige Rechtsvorschriften zu berücksichtigen. Dazu gehört, die Arbeitsbedingungen der Mitarbeiter und Mitarbeiterinnen unter arbeitsrechtlichen Aspekten zu gestalten sowie die Arbeitssicherheit, den Gesundheitsschutz und den Umweltschutz nach rechtlichen Grundlagen zu gewährleisten und die Zusammenarbeit mit den entsprechenden Institutionen sicherzustellen.</w:t>
      </w:r>
    </w:p>
    <w:p>
      <w:r>
        <w:t xml:space="preserve">(2)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Kreislaufwirtschaft, der Luftreinhaltung, der Lärmvermeidung und des Lärmschutzes, des Strahlenschutzes und des Schutzes vor gefährlichen Stoffen und</w:t>
      </w:r>
    </w:p>
    <w:p>
      <w:pPr>
        <w:ind w:left="420"/>
      </w:pPr>
      <w:r>
        <w:t xml:space="preserve">6. Berücksichtigen einschlägiger wirtschaftsrechtlicher Vorschriften und Bestimmungen, insbesondere hinsichtlich der Produktverantwortung, der Produkthaftung sowie des Datenschutzes.</w:t>
      </w:r>
    </w:p>
    <w:p>
      <w:r>
        <w:rPr>
          <w:color w:val="555555"/>
          <w:sz w:val="17"/>
        </w:rPr>
        <w:t xml:space="preserve">Zitiervorschlag: § 9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