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MDV</w:t>
      </w:r>
    </w:p>
    <w:p>
      <w:r>
        <w:rPr>
          <w:color w:val="555555"/>
          <w:sz w:val="18"/>
        </w:rPr>
        <w:t xml:space="preserve">Mobilitätsdatenverordnung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