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MDBNDVerfSchVDV — Prüfungsakte und Einsichtnahme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Zu jeder Anwärterin und jedem Anwärter wird eine Prüfungsakte geführt.</w:t>
      </w:r>
    </w:p>
    <w:p>
      <w:r>
        <w:t xml:space="preserve">(2) In die Prüfungsakte sind aufzunehmen:</w:t>
      </w:r>
    </w:p>
    <w:p>
      <w:pPr>
        <w:ind w:left="420"/>
      </w:pPr>
      <w:r>
        <w:t xml:space="preserve">1. die Klausuren der Zwischenprüfung,</w:t>
      </w:r>
    </w:p>
    <w:p>
      <w:pPr>
        <w:ind w:left="420"/>
      </w:pPr>
      <w:r>
        <w:t xml:space="preserve">2. eine Ausfertigung des Zwischenprüfungszeugnisses,</w:t>
      </w:r>
    </w:p>
    <w:p>
      <w:pPr>
        <w:ind w:left="420"/>
      </w:pPr>
      <w:r>
        <w:t xml:space="preserve">3. eine Ausfertigung des Zeugnisses über die Leistungstests der fachtheoretischen Ausbildung,</w:t>
      </w:r>
    </w:p>
    <w:p>
      <w:pPr>
        <w:ind w:left="420"/>
      </w:pPr>
      <w:r>
        <w:t xml:space="preserve">4. eine Ausfertigung des Zeugnisses über die Praktika und über die Leistungstests der praxisbezogenen Lehrveranstaltungen,</w:t>
      </w:r>
    </w:p>
    <w:p>
      <w:pPr>
        <w:ind w:left="420"/>
      </w:pPr>
      <w:r>
        <w:t xml:space="preserve">5. die Klausuren der schriftlichen Abschlussprüfung,</w:t>
      </w:r>
    </w:p>
    <w:p>
      <w:pPr>
        <w:ind w:left="420"/>
      </w:pPr>
      <w:r>
        <w:t xml:space="preserve">6. eine Ausfertigung des Protokolls über die mündliche Abschlussprüfung sowie</w:t>
      </w:r>
    </w:p>
    <w:p>
      <w:pPr>
        <w:ind w:left="420"/>
      </w:pPr>
      <w:r>
        <w:t xml:space="preserve">7. eine Ausfertigung des Abschlusszeugnisses oder des Bescheids über die nichtbestandene Laufbahnprüfung.</w:t>
      </w:r>
    </w:p>
    <w:p>
      <w:r>
        <w:t xml:space="preserve">(3) Die Prüfungsakte wird beim Prüfungsamt nach Beendigung des Vorbereitungsdienstes mindestens fünf Jahre und höchstens zehn Jahre aufbewahrt.</w:t>
      </w:r>
    </w:p>
    <w:p>
      <w:r>
        <w:t xml:space="preserve">(4) Nach Abschluss der Laufbahnprüfung können die Betroffenen auf Antrag Einsicht in ihre Prüfungsakte nehmen. Die Einsichtnahme in die Prüfungsakte ist aktenkundig zu machen.</w:t>
      </w:r>
    </w:p>
    <w:p>
      <w:r>
        <w:rPr>
          <w:color w:val="555555"/>
          <w:sz w:val="17"/>
        </w:rPr>
        <w:t xml:space="preserve">Zitiervorschlag: § 68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