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MDBNDVerfSchVDV — Bestehen der Laufbahnprüfung und Abschlussnote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Im Anschluss an die mündliche Abschlussprüfung errechnet das Prüfungsamt die Rangpunktzahl der Laufbahnprüfung und setzt die Abschlussnote fest.</w:t>
      </w:r>
    </w:p>
    <w:p>
      <w:r>
        <w:t xml:space="preserve">(2) In die Rangpunktzahl der Laufbahnprüfung gehen die folgenden Bewertungen mit der genannten Gewichtung ein:</w:t>
      </w:r>
    </w:p>
    <w:p>
      <w:pPr>
        <w:ind w:left="420"/>
      </w:pPr>
      <w:r>
        <w:t xml:space="preserve">1. die Rangpunktzahl der Zwischenprüfung mit 10 Prozent,</w:t>
      </w:r>
    </w:p>
    <w:p>
      <w:pPr>
        <w:ind w:left="420"/>
      </w:pPr>
      <w:r>
        <w:t xml:space="preserve">2. die Rangpunktzahl der Leistungstests der fachtheoretischen Ausbildung mit 30 Prozent,</w:t>
      </w:r>
    </w:p>
    <w:p>
      <w:pPr>
        <w:ind w:left="420"/>
      </w:pPr>
      <w:r>
        <w:t xml:space="preserve">3. die Rangpunktzahl der Praktika mit 12,5 Prozent,</w:t>
      </w:r>
    </w:p>
    <w:p>
      <w:pPr>
        <w:ind w:left="420"/>
      </w:pPr>
      <w:r>
        <w:t xml:space="preserve">4. die Rangpunktzahl der Leistungstests in den praxisbezogenen Lehrveranstaltungen mit 2,5 Prozent,</w:t>
      </w:r>
    </w:p>
    <w:p>
      <w:pPr>
        <w:ind w:left="420"/>
      </w:pPr>
      <w:r>
        <w:t xml:space="preserve">5. die Rangpunktzahl der schriftlichen Abschlussprüfung mit 30 Prozent und</w:t>
      </w:r>
    </w:p>
    <w:p>
      <w:pPr>
        <w:ind w:left="420"/>
      </w:pPr>
      <w:r>
        <w:t xml:space="preserve">6. die Rangpunktzahl der mündlichen Abschlussprüfung mit 15 Prozent.</w:t>
      </w:r>
    </w:p>
    <w:p>
      <w:r>
        <w:t xml:space="preserve">(3) Die Laufbahnprüfung hat bestanden,</w:t>
      </w:r>
    </w:p>
    <w:p>
      <w:pPr>
        <w:ind w:left="420"/>
      </w:pPr>
      <w:r>
        <w:t xml:space="preserve">1. wer die schriftliche und die mündliche Abschlussprüfung bestanden hat und</w:t>
      </w:r>
    </w:p>
    <w:p>
      <w:pPr>
        <w:ind w:left="420"/>
      </w:pPr>
      <w:r>
        <w:t xml:space="preserve">2. bei wem die Rangpunktzahl der Laufbahnprüfung mindestens 5,00 beträgt.</w:t>
      </w:r>
    </w:p>
    <w:p>
      <w:r>
        <w:t xml:space="preserve">(4) Ist die Laufbahnprüfung bestanden, so wird die Rangpunktzahl der Laufbahnprüfung kaufmännisch auf eine ganze Zahl gerundet. Der gerundeten Rangpunktzahl wird die entsprechende Note zugeordnet und als Abschlussnote festgesetzt.</w:t>
      </w:r>
    </w:p>
    <w:p>
      <w:r>
        <w:rPr>
          <w:color w:val="555555"/>
          <w:sz w:val="17"/>
        </w:rPr>
        <w:t xml:space="preserve">Zitiervorschlag: § 62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https://recht.nulegal.eu/gesetze/MDBNDVerfSchVDV/62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