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MDBNDVerfSchVDV — Dienstaufsicht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Dienstvorgesetzte oder Dienstvorgesetzter der Anwärterinnen und Anwärter ist die Leiterin oder der Leiter der Dienstbehörde.</w:t>
      </w:r>
    </w:p>
    <w:p>
      <w:r>
        <w:t xml:space="preserve">(2) Daneben unterstehen die Anwärterinnen und Anwärter</w:t>
      </w:r>
    </w:p>
    <w:p>
      <w:pPr>
        <w:ind w:left="420"/>
      </w:pPr>
      <w:r>
        <w:t xml:space="preserve">1. während der berufspraktischen Ausbildung, die bei einer anderen Ausbildungsbehörde als der Dienstbehörde absolviert wird, der Dienstaufsicht der Leiterin oder des Leiters der jeweiligen Ausbildungsbehörde und</w:t>
      </w:r>
    </w:p>
    <w:p>
      <w:pPr>
        <w:ind w:left="420"/>
      </w:pPr>
      <w:r>
        <w:t xml:space="preserve">2. während der fachtheoretischen Ausbildung der Dienstaufsicht der Leiterin oder des Leiters des Zentrums für Nachrichtendienstliche Aus- und Fortbildung.</w:t>
      </w:r>
    </w:p>
    <w:p>
      <w:r>
        <w:rPr>
          <w:color w:val="555555"/>
          <w:sz w:val="17"/>
        </w:rPr>
        <w:t xml:space="preserve">Zitiervorschlag: § 5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