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49 MDBNDVerfSchVDV — Bestandteile der Laufbahnprüfung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16.08.2019 (konsolidierte Textfassung, kein amtliches Inkrafttretensdatum)</w:t>
      </w:r>
    </w:p>
    <w:p>
      <w:r>
        <w:t xml:space="preserve">Die Laufbahnprüfung besteht aus einer schriftlichen und einer mündlichen Abschlussprüfung.</w:t>
      </w:r>
    </w:p>
    <w:p>
      <w:r>
        <w:rPr>
          <w:color w:val="555555"/>
          <w:sz w:val="17"/>
        </w:rPr>
        <w:t xml:space="preserve">Zitiervorschlag: § 49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https://recht.nulegal.eu/gesetze/MDBNDVerfSchVDV/49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