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MDBNDVerfSchVDV — Ausbildende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Jede Ausbildungsbehörde bestellt für die berufspraktische Ausbildung Ausbildende.</w:t>
      </w:r>
    </w:p>
    <w:p>
      <w:r>
        <w:t xml:space="preserve">(2) Den Ausbildenden dürfen nicht mehr Anwärterinnen und Anwärter zugewiesen werden, als sie mit Sorgfalt ausbilden können. Soweit erforderlich, werden sie von anderen Dienstgeschäften entlastet.</w:t>
      </w:r>
    </w:p>
    <w:p>
      <w:r>
        <w:t xml:space="preserve">(3) Die Ausbildenden informieren die Ausbildungsleitung regelmäßig über den erreichten Ausbildungsstand.</w:t>
      </w:r>
    </w:p>
    <w:p>
      <w:r>
        <w:rPr>
          <w:color w:val="555555"/>
          <w:sz w:val="17"/>
        </w:rPr>
        <w:t xml:space="preserve">Zitiervorschlag: § 33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