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32 MDBNDVerfSchVDV — Ausbildungsleitung</w:t>
      </w:r>
    </w:p>
    <w:p>
      <w:r>
        <w:rPr>
          <w:color w:val="555555"/>
          <w:sz w:val="18"/>
        </w:rPr>
        <w:t xml:space="preserve">Verordnung über den Vorbereitungsdienst für den mittleren Dienst im Bundesnachrichtendienst und den mittleren Dienst im Verfassungsschutz des Bundes</w:t>
      </w:r>
    </w:p>
    <w:p>
      <w:r>
        <w:rPr>
          <w:color w:val="555555"/>
          <w:sz w:val="18"/>
        </w:rPr>
        <w:t xml:space="preserve">Stand: 16.08.2019 (konsolidierte Textfassung, kein amtliches Inkrafttretensdatum)</w:t>
      </w:r>
    </w:p>
    <w:p>
      <w:r>
        <w:t xml:space="preserve">(1) Jede Ausbildungsbehörde bestellt für die berufspraktische Ausbildung eine Beamtin oder einen Beamten des gehobenen oder höheren Dienstes als Ausbildungsleitung sowie eine Vertretung.</w:t>
      </w:r>
    </w:p>
    <w:p>
      <w:r>
        <w:t xml:space="preserve">(2) Die Ausbildungsleitung lenkt und überwacht die berufspraktische Ausbildung.</w:t>
      </w:r>
    </w:p>
    <w:p>
      <w:r>
        <w:t xml:space="preserve">(3) Die Ausbildungsleitung berät</w:t>
      </w:r>
    </w:p>
    <w:p>
      <w:pPr>
        <w:ind w:left="420"/>
      </w:pPr>
      <w:r>
        <w:t xml:space="preserve">1. die Anwärterinnen und Anwärter während der berufspraktischen Ausbildung und</w:t>
      </w:r>
    </w:p>
    <w:p>
      <w:pPr>
        <w:ind w:left="420"/>
      </w:pPr>
      <w:r>
        <w:t xml:space="preserve">2. die Ausbildenden.</w:t>
      </w:r>
    </w:p>
    <w:p>
      <w:r>
        <w:rPr>
          <w:color w:val="555555"/>
          <w:sz w:val="17"/>
        </w:rPr>
        <w:t xml:space="preserve">Zitiervorschlag: § 32 MDBNDVerfSchVDV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https://recht.nulegal.eu/gesetze/MDBNDVerfSchVDV/32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