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MDBNDVerfSchVDV — Leistungstests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In der fachtheoretischen Ausbildung sind mindestens zwölf Leistungstests zu absolvieren. Sechs Leistungstests sind Klausuren.</w:t>
      </w:r>
    </w:p>
    <w:p>
      <w:r>
        <w:t xml:space="preserve">(2) Die Dienstbehörden können einvernehmlich festlegen, dass in der fachtheoretischen Ausbildung mehr als sechs Leistungstests in einer anderen Prüfungsform als der Klausur absolviert werden können.</w:t>
      </w:r>
    </w:p>
    <w:p>
      <w:r>
        <w:t xml:space="preserve">(3) Die Leistungstests im Abschlusslehrgang müssen mindestens zwei Wochen vor Beginn der Laufbahnprüfung abgeschlossen sein.</w:t>
      </w:r>
    </w:p>
    <w:p>
      <w:r>
        <w:rPr>
          <w:color w:val="555555"/>
          <w:sz w:val="17"/>
        </w:rPr>
        <w:t xml:space="preserve">Zitiervorschlag: § 29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