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MDBNDVerfSchVDV — Täuschung und Ordnungsverstoß bei Leistungstests</w:t>
      </w:r>
    </w:p>
    <w:p>
      <w:r>
        <w:rPr>
          <w:color w:val="555555"/>
          <w:sz w:val="18"/>
        </w:rPr>
        <w:t xml:space="preserve">Verordnung über den Vorbereitungsdienst für den mittleren Dienst im Bundesnachrichtendienst und den mittleren Dienst im Verfassungsschutz des Bundes</w:t>
      </w:r>
    </w:p>
    <w:p>
      <w:r>
        <w:rPr>
          <w:color w:val="555555"/>
          <w:sz w:val="18"/>
        </w:rPr>
        <w:t xml:space="preserve">Stand: 16.08.2019 (konsolidierte Textfassung, kein amtliches Inkrafttretensdatum)</w:t>
      </w:r>
    </w:p>
    <w:p>
      <w:r>
        <w:t xml:space="preserve">(1) Anwärterinnen und Anwärtern, die bei einem Leistungstest täuschen, eine Täuschung versuchen, an einer Täuschung oder einem Täuschungsversuch mitwirken oder sonst gegen die Ordnung verstoßen, soll die Fortsetzung des Leistungstests unter dem Vorbehalt einer abweichenden Entscheidung der Stelle, die für die Organisation und Durchführung des Leistungstests zuständig ist, gestattet werden. Bei einem erheblichen Verstoß können sie von der weiteren Teilnahme am Leistungstest ausgeschlossen werden.</w:t>
      </w:r>
    </w:p>
    <w:p>
      <w:r>
        <w:t xml:space="preserve">(2) Über das Vorliegen und die Folgen einer Täuschung, eines Täuschungsversuchs, eines Mitwirkens an einer Täuschung oder einem Täuschungsversuch oder eines sonstigen Ordnungsverstoßes entscheidet die Stelle, die für die Organisation und Durchführung des jeweiligen Leistungstests zuständig ist. Sie kann je nach Schwere des Verstoßes</w:t>
      </w:r>
    </w:p>
    <w:p>
      <w:pPr>
        <w:ind w:left="420"/>
      </w:pPr>
      <w:r>
        <w:t xml:space="preserve">1. die Wiederholung des Leistungstests anordnen oder</w:t>
      </w:r>
    </w:p>
    <w:p>
      <w:pPr>
        <w:ind w:left="420"/>
      </w:pPr>
      <w:r>
        <w:t xml:space="preserve">2. den Leistungstest mit null Rangpunkten bewerten.</w:t>
      </w:r>
    </w:p>
    <w:p>
      <w:r>
        <w:t xml:space="preserve">(3) Bei einer Täuschung, die erst nach Beendigung eines Leistungstests festgestellt wird, gilt Absatz 2 entsprechend.</w:t>
      </w:r>
    </w:p>
    <w:p>
      <w:r>
        <w:t xml:space="preserve">(4) Die Betroffenen sind vor einer Entscheidung nach Absatz 2 oder 3 anzuhören.</w:t>
      </w:r>
    </w:p>
    <w:p>
      <w:r>
        <w:rPr>
          <w:color w:val="555555"/>
          <w:sz w:val="17"/>
        </w:rPr>
        <w:t xml:space="preserve">Zitiervorschlag: § 26 MDBNDVerfSchVDV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https://recht.nulegal.eu/gesetze/MDBNDVerfSchVDV/26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