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MDBNDVerfSchVDV — Täuschung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Wer im Auswahlverfahren täuscht, eine Täuschung versucht oder bei einer Täuschung oder einem Täuschungsversuch mitwirkt, wird vom Auswahlverfahren ausgeschlossen.</w:t>
      </w:r>
    </w:p>
    <w:p>
      <w:r>
        <w:t xml:space="preserve">(2) Die Betroffenen sind vor einer Entscheidung anzuhören.</w:t>
      </w:r>
    </w:p>
    <w:p>
      <w:r>
        <w:rPr>
          <w:color w:val="555555"/>
          <w:sz w:val="17"/>
        </w:rPr>
        <w:t xml:space="preserve">Zitiervorschlag: § 21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