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MDBNDVerfSchVDV — Mündlicher Teil</w:t>
      </w:r>
    </w:p>
    <w:p>
      <w:r>
        <w:rPr>
          <w:color w:val="555555"/>
          <w:sz w:val="18"/>
        </w:rPr>
        <w:t xml:space="preserve">Verordnung über den Vorbereitungsdienst für den mittleren Dienst im Bundesnachrichtendienst und den mittleren Dienst im Verfassungsschutz des Bundes</w:t>
      </w:r>
    </w:p>
    <w:p>
      <w:r>
        <w:rPr>
          <w:color w:val="555555"/>
          <w:sz w:val="18"/>
        </w:rPr>
        <w:t xml:space="preserve">Stand: 16.08.2019 (konsolidierte Textfassung, kein amtliches Inkrafttretensdatum)</w:t>
      </w:r>
    </w:p>
    <w:p>
      <w:r>
        <w:t xml:space="preserve">(1) Der mündliche Teil des Auswahlverfahrens dient insbesondere der Feststellung der Eignung der Bewerberinnen und Bewerber hinsichtlich der Motivation, der sozialen Kompetenz und des Kommunikationsverhaltens.</w:t>
      </w:r>
    </w:p>
    <w:p>
      <w:r>
        <w:t xml:space="preserve">(2) Der mündliche Teil besteht aus einem halbstrukturierten Interview. Zusätzlich können höchstens zwei weitere Aufgaben gestellt werden.</w:t>
      </w:r>
    </w:p>
    <w:p>
      <w:r>
        <w:t xml:space="preserve">(3) Weitere Aufgabe kann nur sein:</w:t>
      </w:r>
    </w:p>
    <w:p>
      <w:pPr>
        <w:ind w:left="420"/>
      </w:pPr>
      <w:r>
        <w:t xml:space="preserve">1. ein Referat,</w:t>
      </w:r>
    </w:p>
    <w:p>
      <w:pPr>
        <w:ind w:left="420"/>
      </w:pPr>
      <w:r>
        <w:t xml:space="preserve">2. eine Präsentation,</w:t>
      </w:r>
    </w:p>
    <w:p>
      <w:pPr>
        <w:ind w:left="420"/>
      </w:pPr>
      <w:r>
        <w:t xml:space="preserve">3. eine Simulationsaufgabe,</w:t>
      </w:r>
    </w:p>
    <w:p>
      <w:pPr>
        <w:ind w:left="420"/>
      </w:pPr>
      <w:r>
        <w:t xml:space="preserve">4. eine Gruppenaufgabe oder</w:t>
      </w:r>
    </w:p>
    <w:p>
      <w:pPr>
        <w:ind w:left="420"/>
      </w:pPr>
      <w:r>
        <w:t xml:space="preserve">5. eine Gruppendiskussion.</w:t>
      </w:r>
    </w:p>
    <w:p>
      <w:r>
        <w:t xml:space="preserve">(4) Zur Vorbereitung des halbstrukturierten Interviews kann ein Persönlichkeitstest zur Selbsteinschätzung durchgeführt werden. Die Ergebnisse des Persönlichkeitstests fließen nicht in die Bewertung ein.</w:t>
      </w:r>
    </w:p>
    <w:p>
      <w:r>
        <w:t xml:space="preserve">(5) Bei einer Gruppenaufgabe oder Gruppendiskussion ist die Zahl der teilnehmenden Bewerberinnen und Bewerber auf fünf begrenzt.</w:t>
      </w:r>
    </w:p>
    <w:p>
      <w:r>
        <w:rPr>
          <w:color w:val="555555"/>
          <w:sz w:val="17"/>
        </w:rPr>
        <w:t xml:space="preserve">Zitiervorschlag: § 18 MDBNDVerfSchVDV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https://recht.nulegal.eu/gesetze/MDBNDVerfSchVDV/18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