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MBankDVDV — Ausbildungsziele</w:t>
      </w:r>
    </w:p>
    <w:p>
      <w:r>
        <w:rPr>
          <w:color w:val="555555"/>
          <w:sz w:val="18"/>
        </w:rPr>
        <w:t xml:space="preserve">Verordnung über den Vorbereitungsdienst für den mittleren Bankdienst der Deutschen Bundesbank</w:t>
      </w:r>
    </w:p>
    <w:p>
      <w:r>
        <w:rPr>
          <w:color w:val="555555"/>
          <w:sz w:val="18"/>
        </w:rPr>
        <w:t xml:space="preserve">Stand: 10.06.2019 (konsolidierte Textfassung, kein amtliches Inkrafttretensdatum)</w:t>
      </w:r>
    </w:p>
    <w:p>
      <w:r>
        <w:t xml:space="preserve">Die Ausbildung vermittelt das theoretische Wissen sowie die berufspraktischen Kenntnisse und Fähigkeiten, die für die Erfüllung der Aufgaben im mittleren Bankdienst erforderlich sind. Die Anwärterinnen und Anwärter sollen zu verantwortlichem Handeln im freiheitlichen, demokratischen und sozialen Rechtsstaat befähigt werden.</w:t>
      </w:r>
    </w:p>
    <w:p>
      <w:r>
        <w:rPr>
          <w:color w:val="555555"/>
          <w:sz w:val="17"/>
        </w:rPr>
        <w:t xml:space="preserve">Zitiervorschlag: § 2 MBankDVDV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https://recht.nulegal.eu/gesetze/MBankDVDV/2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