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MBPolVDVDV — Abschlusszeugnis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Wer die Laufbahnprüfung bestanden hat, erhält ein Abschlusszeugnis.</w:t>
      </w:r>
    </w:p>
    <w:p>
      <w:r>
        <w:t xml:space="preserve">(2) Das Abschlusszeugnis enthält mindestens</w:t>
      </w:r>
    </w:p>
    <w:p>
      <w:pPr>
        <w:ind w:left="420"/>
      </w:pPr>
      <w:r>
        <w:t xml:space="preserve">1. die Feststellung, dass die Anwärterin oder der Anwärter die Laufbahnbefähigung für den mittleren Polizeivollzugsdienst in der Bundespolizei erworben hat,</w:t>
      </w:r>
    </w:p>
    <w:p>
      <w:pPr>
        <w:ind w:left="420"/>
      </w:pPr>
      <w:r>
        <w:t xml:space="preserve">2. die Rangpunktzahl der Laufbahnprüfung und</w:t>
      </w:r>
    </w:p>
    <w:p>
      <w:pPr>
        <w:ind w:left="420"/>
      </w:pPr>
      <w:r>
        <w:t xml:space="preserve">3. die Abschlussnote.</w:t>
      </w:r>
    </w:p>
    <w:p>
      <w:r>
        <w:t xml:space="preserve">(3) Fehler und offensichtliche Unrichtigkeiten bei der Ermittlung oder Mitteilung der Laufbahnprüfungsergebnisse werden durch das Prüfungsamt berichtigt. Ein unrichtig ausgestelltes Abschlusszeugnis ist zurückzugeben.</w:t>
      </w:r>
    </w:p>
    <w:p>
      <w:r>
        <w:t xml:space="preserve">(4) Wird die Laufbahnprüfung nachträglich wegen einer Täuschung (§ 68 Absatz 4) für nicht bestanden erklärt, so ist das Abschlusszeugnis zurückzugeben.</w:t>
      </w:r>
    </w:p>
    <w:p>
      <w:r>
        <w:rPr>
          <w:color w:val="555555"/>
          <w:sz w:val="17"/>
        </w:rPr>
        <w:t xml:space="preserve">Zitiervorschlag: § 65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