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MBPolVDVDV — Bestehen und Rangpunktzahl der Laufbahnprüfung und Abschlussnote</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Laufbahnprüfung ist bestanden, wenn</w:t>
      </w:r>
    </w:p>
    <w:p>
      <w:pPr>
        <w:ind w:left="420"/>
      </w:pPr>
      <w:r>
        <w:t xml:space="preserve">1. die schriftliche und die mündliche Prüfung der Laufbahnprüfung bestanden worden sind,</w:t>
      </w:r>
    </w:p>
    <w:p>
      <w:pPr>
        <w:ind w:left="420"/>
      </w:pPr>
      <w:r>
        <w:t xml:space="preserve">2. in jedem Prüfungsfach, das sowohl in der schriftlichen als auch in der mündlichen Prüfung der Laufbahnprüfung Prüfungsgegenstand gewesen ist, die Durchschnittsrangpunktzahl der schriftlichen und der mündlichen Prüfung für dieses Prüfungsfach mindestens 5,00 beträgt und</w:t>
      </w:r>
    </w:p>
    <w:p>
      <w:pPr>
        <w:ind w:left="420"/>
      </w:pPr>
      <w:r>
        <w:t xml:space="preserve">3. die Rangpunktzahl der Laufbahnprüfung mindestens 5,00 beträgt.</w:t>
      </w:r>
    </w:p>
    <w:p>
      <w:r>
        <w:t xml:space="preserve">(2) Bei der Berechnung der Rangpunktzahl der Laufbahnprüfung wird wie folgt gewichtet:</w:t>
      </w:r>
    </w:p>
    <w:p>
      <w:r>
        <w:rPr>
          <w:rFonts w:ascii="Courier New" w:hAnsi="Courier New"/>
          <w:sz w:val="17"/>
        </w:rPr>
        <w:t xml:space="preserve">die ungerundeteRangpunktzahl der Zwischenprüfung    mit 5 Prozent,</w:t>
      </w:r>
    </w:p>
    <w:p>
      <w:r>
        <w:rPr>
          <w:rFonts w:ascii="Courier New" w:hAnsi="Courier New"/>
          <w:sz w:val="17"/>
        </w:rPr>
        <w:t xml:space="preserve">die Ausbildungsabschnitts-rangpunktzahl derweiteren Ausbildung    mit 18 Prozent,</w:t>
      </w:r>
    </w:p>
    <w:p>
      <w:r>
        <w:rPr>
          <w:rFonts w:ascii="Courier New" w:hAnsi="Courier New"/>
          <w:sz w:val="17"/>
        </w:rPr>
        <w:t xml:space="preserve">die Ausbildungsabschnitts-rangpunktzahl desLaufbahnlehrgangs    mit 10 Prozent,</w:t>
      </w:r>
    </w:p>
    <w:p>
      <w:r>
        <w:rPr>
          <w:rFonts w:ascii="Courier New" w:hAnsi="Courier New"/>
          <w:sz w:val="17"/>
        </w:rPr>
        <w:t xml:space="preserve">die Rangpunkte dervier Klausuren der Laufbahnprüfung    mit jeweils 10 Prozent und</w:t>
      </w:r>
    </w:p>
    <w:p>
      <w:r>
        <w:rPr>
          <w:rFonts w:ascii="Courier New" w:hAnsi="Courier New"/>
          <w:sz w:val="17"/>
        </w:rPr>
        <w:t xml:space="preserve">die Rangpunktzahl dermündlichen Prüfung der Laufbahnprüfung    mit 27 Prozent.</w:t>
      </w:r>
    </w:p>
    <w:p>
      <w:pPr>
        <w:ind w:left="420"/>
      </w:pPr>
      <w:r>
        <w:t xml:space="preserve">5. (3) Ist die Laufbahnprüfung bestanden, so wird die Rangpunktzahl der Laufbahnprüfung kaufmännisch auf eine ganze Zahl gerundet. Der gerundeten Rangpunktzahl wird die entsprechende Note zugeordnet. Die zugeordnete Note ist die Abschlussnote.</w:t>
      </w:r>
    </w:p>
    <w:p>
      <w:r>
        <w:rPr>
          <w:color w:val="555555"/>
          <w:sz w:val="17"/>
        </w:rPr>
        <w:t xml:space="preserve">Zitiervorschlag: § 63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